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F" w:rsidRPr="001D60FF" w:rsidRDefault="001D60FF" w:rsidP="001D60F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Компания «</w:t>
      </w:r>
      <w:proofErr w:type="spell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Салаватнефтехимпроект</w:t>
      </w:r>
      <w:proofErr w:type="spell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 xml:space="preserve">» проектирует вновь строящиеся и реконструируемые производства нефтепереработки и нефтехимии. В данный момент в Компании в обособленном подразделении в </w:t>
      </w:r>
      <w:proofErr w:type="gram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г</w:t>
      </w:r>
      <w:proofErr w:type="gram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. Уфа открыт прием сотрудников по строительной специальности (Проектирование зданий и сооружений, Расчет и конструирование зданий и сооружений промышленного и гражданского назначения, Теория и проектирование зданий и сооружений, Строительство высотных и большепролетных зданий и сооружений).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Требования к специалисту: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образование: высшее техническое;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 xml:space="preserve">- опыт работы в проектировании промышленных объектов (нефтепереработка и нефтехимия, </w:t>
      </w:r>
      <w:proofErr w:type="spell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газопереработка</w:t>
      </w:r>
      <w:proofErr w:type="spell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 xml:space="preserve"> и </w:t>
      </w:r>
      <w:proofErr w:type="spell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газохимия</w:t>
      </w:r>
      <w:proofErr w:type="spell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) не менее 3 лет проектировщиком;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 xml:space="preserve">- работа в программах: </w:t>
      </w:r>
      <w:proofErr w:type="spell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AutoCAD</w:t>
      </w:r>
      <w:proofErr w:type="spell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 xml:space="preserve">, также приветствуется знание SCAD </w:t>
      </w:r>
      <w:proofErr w:type="spell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Office</w:t>
      </w:r>
      <w:proofErr w:type="spell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, TEKLA.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Обязанности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по поручению заведующего группой согласовывает принятые технические решения с главным специалистом, начальником отдела, главным инженером проекта, со смежными группами и отделами;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проверяет проектную и рабочую документацию, предоставленную смежными отделами для согласования;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 xml:space="preserve">- </w:t>
      </w:r>
      <w:proofErr w:type="gram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получает от заведующего группой задания и исходные данные на проектирование, задания от смежных отделов или групп на разработку проектной продукции, предусмотренной графиком выполнения проектных работ, контролирует их в части полноты исходных данных;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своевременно подготавливает задания для выдачи смежным отделам;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разрабатывает варианты решений сложных технических вопросов, архитектурно-строительных решений и согласовывает с заведующим группой, главным специалистом окончательный вариант решения.</w:t>
      </w:r>
      <w:proofErr w:type="gram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Условия работы:</w:t>
      </w:r>
    </w:p>
    <w:p w:rsidR="001D60FF" w:rsidRPr="001D60FF" w:rsidRDefault="001D60FF" w:rsidP="001D60F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- дистанционная работа;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 xml:space="preserve">- </w:t>
      </w:r>
      <w:proofErr w:type="gramStart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согласно</w:t>
      </w:r>
      <w:proofErr w:type="gramEnd"/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 xml:space="preserve"> трудового законодательства;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- размер заработной платы по результатам собеседования.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br/>
        <w:t>Резюме направлять на электронный адрес: </w:t>
      </w:r>
      <w:hyperlink r:id="rId4" w:tgtFrame="_blank" w:history="1">
        <w:r w:rsidRPr="001D60FF">
          <w:rPr>
            <w:rFonts w:ascii="Arial" w:eastAsia="Times New Roman" w:hAnsi="Arial" w:cs="Arial"/>
            <w:color w:val="1F4E79"/>
            <w:sz w:val="28"/>
            <w:lang w:eastAsia="ru-RU"/>
          </w:rPr>
          <w:t>14</w:t>
        </w:r>
      </w:hyperlink>
      <w:hyperlink r:id="rId5" w:tgtFrame="_blank" w:history="1">
        <w:r w:rsidRPr="001D60FF">
          <w:rPr>
            <w:rFonts w:ascii="Arial" w:eastAsia="Times New Roman" w:hAnsi="Arial" w:cs="Arial"/>
            <w:color w:val="954F72"/>
            <w:sz w:val="28"/>
            <w:u w:val="single"/>
            <w:lang w:eastAsia="ru-RU"/>
          </w:rPr>
          <w:t>fud@ufa.snhpro.ru</w:t>
        </w:r>
      </w:hyperlink>
    </w:p>
    <w:p w:rsidR="001D60FF" w:rsidRPr="001D60FF" w:rsidRDefault="001D60FF" w:rsidP="001D60F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D60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1D60FF">
        <w:rPr>
          <w:rFonts w:ascii="Arial" w:eastAsia="Times New Roman" w:hAnsi="Arial" w:cs="Arial"/>
          <w:color w:val="1F4E79"/>
          <w:sz w:val="28"/>
          <w:szCs w:val="28"/>
          <w:lang w:eastAsia="ru-RU"/>
        </w:rPr>
        <w:t>Информация о компании размещена на сайте:</w:t>
      </w:r>
      <w:r>
        <w:rPr>
          <w:rFonts w:ascii="Arial" w:eastAsia="Times New Roman" w:hAnsi="Arial" w:cs="Arial"/>
          <w:color w:val="1F4E79"/>
          <w:sz w:val="28"/>
          <w:szCs w:val="28"/>
          <w:lang w:eastAsia="ru-RU"/>
        </w:rPr>
        <w:t xml:space="preserve"> </w:t>
      </w:r>
      <w:hyperlink r:id="rId6" w:tgtFrame="_blank" w:history="1">
        <w:r w:rsidRPr="001D60FF">
          <w:rPr>
            <w:rFonts w:ascii="Arial" w:eastAsia="Times New Roman" w:hAnsi="Arial" w:cs="Arial"/>
            <w:color w:val="954F72"/>
            <w:sz w:val="28"/>
            <w:u w:val="single"/>
            <w:lang w:eastAsia="ru-RU"/>
          </w:rPr>
          <w:t>http://www.snhpro.ru/</w:t>
        </w:r>
      </w:hyperlink>
    </w:p>
    <w:p w:rsidR="001D60FF" w:rsidRPr="001D60FF" w:rsidRDefault="001D60FF" w:rsidP="001D60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D60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sectPr w:rsidR="001D60FF" w:rsidRPr="001D60FF" w:rsidSect="00DD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0FF"/>
    <w:rsid w:val="001D60FF"/>
    <w:rsid w:val="001D7A70"/>
    <w:rsid w:val="00AF54C3"/>
    <w:rsid w:val="00D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hpro.ru/" TargetMode="External"/><Relationship Id="rId5" Type="http://schemas.openxmlformats.org/officeDocument/2006/relationships/hyperlink" Target="mailto:fud@ufa.snhpro.ru" TargetMode="External"/><Relationship Id="rId4" Type="http://schemas.openxmlformats.org/officeDocument/2006/relationships/hyperlink" Target="mailto:14fud@ufa.snh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nbuhteyarova</dc:creator>
  <cp:keywords/>
  <dc:description/>
  <cp:lastModifiedBy>nbuhteyarova</cp:lastModifiedBy>
  <cp:revision>2</cp:revision>
  <dcterms:created xsi:type="dcterms:W3CDTF">2020-10-28T09:54:00Z</dcterms:created>
  <dcterms:modified xsi:type="dcterms:W3CDTF">2020-10-28T09:56:00Z</dcterms:modified>
</cp:coreProperties>
</file>