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Форма графика ликвидации академических задолженностей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(первая повторная промежуточная аттестация)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«Воронежский государственный технический университет»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(ФГБОУ ВО «ВГТУ», ВГТУ)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УТВЕРЖДАЮ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Заведующий кафедрой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техносферной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пожарной безопасности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_______________________Куприенко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П.С.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«02»   сентября   2024 г.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График ликвидации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обучающимися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академических задолженностей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итогам летней/зимней экзаменационной сессии 2023/2024 учебного года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(первая повторная промежуточная аттестация)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Дорожно-транспортный факультет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908"/>
        <w:tblW w:w="0" w:type="auto"/>
        <w:tblBorders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7"/>
        <w:gridCol w:w="2345"/>
      </w:tblGrid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НТС-231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Сафонова Л.Б.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17:50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6265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САС-201,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бАМТ-211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 бАД-211, бТЭС-211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Аврамов З.А.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бГЕО-211,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бЗИК-211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Тростянский С.Н. (Вялова Е.П.)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АТ-211,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ПТС-211, САС-211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Вялова Е.П.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Строительный факультет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08"/>
        <w:tblW w:w="0" w:type="auto"/>
        <w:tblBorders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7"/>
        <w:gridCol w:w="2345"/>
      </w:tblGrid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(бПГС-211,212,213,214,215,216,217,218)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Жидко Е.А.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723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(бПСК-211, 212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 бЭУН-21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бПЗ-211,212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Жидко Е.А.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(бСМ-211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Зайцев А.М.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(СУЗ-211,212)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Жидко Е.А.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Факультет архитектуры и градостроительства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08"/>
        <w:tblW w:w="0" w:type="auto"/>
        <w:tblBorders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7"/>
        <w:gridCol w:w="2345"/>
      </w:tblGrid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(бАРХ-211,212,213,214)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Аврамов З.А.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(бГРАД-211,212)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Аврамов З.А.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(бДАС-211,212)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Аврамов З.А.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(бРАН-211)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Аврамов З.А.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Bdr/>
        <w:spacing/>
        <w:ind/>
        <w:jc w:val="lef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Факультет инженерных систем и сооружений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08"/>
        <w:tblW w:w="0" w:type="auto"/>
        <w:tblBorders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7"/>
        <w:gridCol w:w="2345"/>
      </w:tblGrid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9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(бПВ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-211, бТТ-211)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9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(бГСХ-211, бВВ-211, бТВ-211,212)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Жидко Е.А.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851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5"/>
              </w:numPr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(бГГ-211)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(бТТ-221)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Сафонова Л.Б.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17:50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6265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(бЖУР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Зайцев А.М.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0"/>
                <w:highlight w:val="white"/>
                <w:u w:val="none"/>
                <w:vertAlign w:val="baseline"/>
              </w:rPr>
              <w:t xml:space="preserve">Пожарная безопасность в нефтегазовой отрасли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0"/>
                <w:highlight w:val="white"/>
                <w:u w:val="none"/>
              </w:rPr>
              <w:t xml:space="preserve">(бГГ-211)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0"/>
                <w:highlight w:val="white"/>
                <w:u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Переславцева И.И.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Факультет информационной и компьютерной безопасности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08"/>
        <w:tblW w:w="0" w:type="auto"/>
        <w:tblBorders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7"/>
        <w:gridCol w:w="2345"/>
      </w:tblGrid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КБ-211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Мозговой Н.В.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(Звягина Л.Н.)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ИБ-201, ИБ-211, БТ-211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Милушев Э.Х.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бИД, бИЦ-211, бРИС-211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Милушев Э.Х.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бАП-211, бВМ-211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Милушев Э.Х.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бПО-211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бОИС-211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Милушев Э.Х.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(бПИЭ-211, бСАУ-211)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Милушев Э.Х.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бПКР-211)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Милушев Э.Х.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Факультет машиностроения и аэрокосмической техники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08"/>
        <w:tblW w:w="0" w:type="auto"/>
        <w:tblBorders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7"/>
        <w:gridCol w:w="2345"/>
      </w:tblGrid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5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(бНГ-211,211)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Вялова Е.П.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15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(бКШП-211, бЛП-211)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tabs>
                <w:tab w:val="right" w:leader="none" w:pos="2902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15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(бМСК-211, бТМ-211)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15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(РД-211,2123)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Мозговой Н.В.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15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(СВ-211,2123)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Мозговой Н.В.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(Звягина Л.Н.)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15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(бНГД-232)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Сафонова Л.Б.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17:50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6265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Факультет радиотехники и электроники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08"/>
        <w:tblW w:w="0" w:type="auto"/>
        <w:tblBorders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7"/>
        <w:gridCol w:w="2345"/>
      </w:tblGrid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бТФ-211, бЯЭ-211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бБМ-211,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бМЗ-21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(бРК-211,212)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бНИ-211, бПС-211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бРТ-211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бРТ-212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бЭН-211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бЭН-21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РП-211,212,213,214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Звягина Л.Н.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2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(бРСО-211)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Милушев Е.Х.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бЭН-222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бЭН-221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Сафонова Л.Б.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17:50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6265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Bdr/>
        <w:spacing/>
        <w:ind/>
        <w:jc w:val="lef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Факультет энергетики и систем управления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08"/>
        <w:tblW w:w="0" w:type="auto"/>
        <w:tblBorders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7"/>
        <w:gridCol w:w="2345"/>
      </w:tblGrid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(бПТ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-21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,бЭС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Милушев Э.Х.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(бЭМ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(бЭП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Милушев Э.Х.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(бУТС-211)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Шуткин А.Н.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10:15-13:35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10:15-13:35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(бЭЭТ-2321,232,233)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Сафонова Л.Б.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17:50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6265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2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(бТТ-222)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Сафонова Л.Б.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17:50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12:00-15:55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6265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Факультет экономики, менеджмента и информационных технологий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Style w:val="908"/>
        <w:tblW w:w="0" w:type="auto"/>
        <w:tblBorders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7"/>
        <w:gridCol w:w="2345"/>
      </w:tblGrid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(бМЕН-211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Милушев Э.Х.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11.09, 17.09, 19.09, 23.09, 25.09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13:00-14:00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213/1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(бЖКХ-211)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Жидко Е.А.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6259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(бЭПО-211, бИНН-211))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Вялова Е.П.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(бФКС-211, бУП-211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Вялова Е.П.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10:15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29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(бМСО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-211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,212)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Аврамов З.А.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25.09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16:05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h="11906" w:orient="landscape" w:w="16838"/>
      <w:pgMar w:top="850" w:right="1134" w:bottom="1701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9"/>
  </w:num>
  <w:num w:numId="5">
    <w:abstractNumId w:val="7"/>
  </w:num>
  <w:num w:numId="6">
    <w:abstractNumId w:val="13"/>
  </w:num>
  <w:num w:numId="7">
    <w:abstractNumId w:val="31"/>
  </w:num>
  <w:num w:numId="8">
    <w:abstractNumId w:val="11"/>
  </w:num>
  <w:num w:numId="9">
    <w:abstractNumId w:val="0"/>
  </w:num>
  <w:num w:numId="10">
    <w:abstractNumId w:val="12"/>
  </w:num>
  <w:num w:numId="11">
    <w:abstractNumId w:val="15"/>
  </w:num>
  <w:num w:numId="12">
    <w:abstractNumId w:val="30"/>
  </w:num>
  <w:num w:numId="13">
    <w:abstractNumId w:val="6"/>
  </w:num>
  <w:num w:numId="14">
    <w:abstractNumId w:val="3"/>
  </w:num>
  <w:num w:numId="15">
    <w:abstractNumId w:val="10"/>
  </w:num>
  <w:num w:numId="16">
    <w:abstractNumId w:val="24"/>
  </w:num>
  <w:num w:numId="17">
    <w:abstractNumId w:val="2"/>
  </w:num>
  <w:num w:numId="18">
    <w:abstractNumId w:val="5"/>
  </w:num>
  <w:num w:numId="19">
    <w:abstractNumId w:val="4"/>
  </w:num>
  <w:num w:numId="20">
    <w:abstractNumId w:val="16"/>
  </w:num>
  <w:num w:numId="21">
    <w:abstractNumId w:val="8"/>
  </w:num>
  <w:num w:numId="22">
    <w:abstractNumId w:val="27"/>
  </w:num>
  <w:num w:numId="23">
    <w:abstractNumId w:val="26"/>
  </w:num>
  <w:num w:numId="24">
    <w:abstractNumId w:val="29"/>
  </w:num>
  <w:num w:numId="25">
    <w:abstractNumId w:val="20"/>
  </w:num>
  <w:num w:numId="26">
    <w:abstractNumId w:val="18"/>
  </w:num>
  <w:num w:numId="27">
    <w:abstractNumId w:val="1"/>
  </w:num>
  <w:num w:numId="28">
    <w:abstractNumId w:val="19"/>
  </w:num>
  <w:num w:numId="29">
    <w:abstractNumId w:val="25"/>
  </w:num>
  <w:num w:numId="30">
    <w:abstractNumId w:val="28"/>
  </w:num>
  <w:num w:numId="31">
    <w:abstractNumId w:val="14"/>
  </w:num>
  <w:num w:numId="32">
    <w:abstractNumId w:val="22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4"/>
    <w:next w:val="904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4"/>
    <w:next w:val="904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4"/>
    <w:next w:val="904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4"/>
    <w:next w:val="904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4"/>
    <w:next w:val="904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4"/>
    <w:next w:val="904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4"/>
    <w:next w:val="904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4"/>
    <w:next w:val="904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4"/>
    <w:next w:val="904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05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05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05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0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05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05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05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05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05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04"/>
    <w:next w:val="904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05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04"/>
    <w:next w:val="904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05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04"/>
    <w:next w:val="904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05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04"/>
    <w:next w:val="904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05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04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05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05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9">
    <w:name w:val="Header"/>
    <w:basedOn w:val="904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Header Char"/>
    <w:basedOn w:val="905"/>
    <w:link w:val="889"/>
    <w:uiPriority w:val="99"/>
    <w:pPr>
      <w:pBdr/>
      <w:spacing/>
      <w:ind/>
    </w:pPr>
  </w:style>
  <w:style w:type="paragraph" w:styleId="891">
    <w:name w:val="Footer"/>
    <w:basedOn w:val="904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05"/>
    <w:link w:val="891"/>
    <w:uiPriority w:val="99"/>
    <w:pPr>
      <w:pBdr/>
      <w:spacing/>
      <w:ind/>
    </w:pPr>
  </w:style>
  <w:style w:type="paragraph" w:styleId="893">
    <w:name w:val="Caption"/>
    <w:basedOn w:val="904"/>
    <w:next w:val="9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04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05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04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05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Hyperlink"/>
    <w:basedOn w:val="90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1">
    <w:name w:val="FollowedHyperlink"/>
    <w:basedOn w:val="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qFormat/>
    <w:pPr>
      <w:pBdr/>
      <w:spacing/>
      <w:ind/>
    </w:p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table" w:styleId="90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table" w:styleId="908">
    <w:name w:val="Table Grid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9">
    <w:name w:val="List Paragraph"/>
    <w:basedOn w:val="90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dshvecova</dc:creator>
  <cp:revision>10</cp:revision>
  <dcterms:created xsi:type="dcterms:W3CDTF">2023-08-31T09:04:00Z</dcterms:created>
  <dcterms:modified xsi:type="dcterms:W3CDTF">2024-09-06T10:07:37Z</dcterms:modified>
</cp:coreProperties>
</file>