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E9" w:rsidRDefault="00785BE9" w:rsidP="006478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Проект</w:t>
      </w:r>
    </w:p>
    <w:p w:rsidR="006478B2" w:rsidRPr="003D47C2" w:rsidRDefault="006478B2" w:rsidP="006478B2">
      <w:pPr>
        <w:jc w:val="center"/>
        <w:rPr>
          <w:b/>
          <w:sz w:val="22"/>
          <w:szCs w:val="22"/>
        </w:rPr>
      </w:pPr>
      <w:r w:rsidRPr="003D47C2">
        <w:rPr>
          <w:b/>
          <w:sz w:val="22"/>
          <w:szCs w:val="22"/>
        </w:rPr>
        <w:t xml:space="preserve">ФЕДЕРАЛЬНОЕ ГОСУДАРСТВЕННОЕ БЮДЖЕТНОЕ ОБРАЗОВАТЕЛЬНОЕ УЧРЕЖДЕНИЕ ВЫСШЕГО ОБРАЗОВАНИЯ </w:t>
      </w:r>
    </w:p>
    <w:p w:rsidR="006478B2" w:rsidRPr="003D47C2" w:rsidRDefault="006478B2" w:rsidP="006478B2">
      <w:pPr>
        <w:jc w:val="center"/>
        <w:rPr>
          <w:b/>
          <w:sz w:val="22"/>
          <w:szCs w:val="22"/>
        </w:rPr>
      </w:pPr>
      <w:r w:rsidRPr="003D47C2">
        <w:rPr>
          <w:b/>
          <w:sz w:val="22"/>
          <w:szCs w:val="22"/>
        </w:rPr>
        <w:t xml:space="preserve">«ВОРОНЕЖСКИЙ ГОСУДАРСТВЕННЫЙ </w:t>
      </w:r>
      <w:r w:rsidR="00E21204">
        <w:rPr>
          <w:b/>
          <w:sz w:val="22"/>
          <w:szCs w:val="22"/>
        </w:rPr>
        <w:t>ТЕХНИЧЕСКИЙ</w:t>
      </w:r>
      <w:r w:rsidRPr="003D47C2">
        <w:rPr>
          <w:b/>
          <w:sz w:val="22"/>
          <w:szCs w:val="22"/>
        </w:rPr>
        <w:t xml:space="preserve"> УНИВЕРСИТЕТ»</w:t>
      </w:r>
    </w:p>
    <w:p w:rsidR="006478B2" w:rsidRPr="00D02E33" w:rsidRDefault="006478B2" w:rsidP="006478B2">
      <w:pPr>
        <w:jc w:val="center"/>
        <w:rPr>
          <w:b/>
          <w:sz w:val="18"/>
          <w:szCs w:val="18"/>
        </w:rPr>
      </w:pPr>
    </w:p>
    <w:p w:rsidR="006478B2" w:rsidRPr="003D47C2" w:rsidRDefault="006478B2" w:rsidP="006478B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РЕШЕНИЕ</w:t>
      </w:r>
      <w:r w:rsidRPr="003D47C2">
        <w:rPr>
          <w:b/>
          <w:sz w:val="22"/>
          <w:szCs w:val="22"/>
        </w:rPr>
        <w:t xml:space="preserve"> УЧЕНОГО СОВЕТА</w:t>
      </w:r>
    </w:p>
    <w:p w:rsidR="006478B2" w:rsidRPr="003D47C2" w:rsidRDefault="006478B2" w:rsidP="006478B2">
      <w:pPr>
        <w:jc w:val="center"/>
        <w:rPr>
          <w:sz w:val="22"/>
          <w:szCs w:val="22"/>
        </w:rPr>
      </w:pPr>
      <w:r w:rsidRPr="003D47C2">
        <w:rPr>
          <w:sz w:val="22"/>
          <w:szCs w:val="22"/>
        </w:rPr>
        <w:t>от 2</w:t>
      </w:r>
      <w:r w:rsidR="000534E4">
        <w:rPr>
          <w:sz w:val="22"/>
          <w:szCs w:val="22"/>
        </w:rPr>
        <w:t>5</w:t>
      </w:r>
      <w:r w:rsidRPr="003D47C2">
        <w:rPr>
          <w:sz w:val="22"/>
          <w:szCs w:val="22"/>
        </w:rPr>
        <w:t>.</w:t>
      </w:r>
      <w:r w:rsidR="00E21204">
        <w:rPr>
          <w:sz w:val="22"/>
          <w:szCs w:val="22"/>
        </w:rPr>
        <w:t>1</w:t>
      </w:r>
      <w:r w:rsidR="000534E4">
        <w:rPr>
          <w:sz w:val="22"/>
          <w:szCs w:val="22"/>
        </w:rPr>
        <w:t>2</w:t>
      </w:r>
      <w:r w:rsidRPr="003D47C2">
        <w:rPr>
          <w:sz w:val="22"/>
          <w:szCs w:val="22"/>
        </w:rPr>
        <w:t>.201</w:t>
      </w:r>
      <w:r w:rsidR="000534E4">
        <w:rPr>
          <w:sz w:val="22"/>
          <w:szCs w:val="22"/>
        </w:rPr>
        <w:t>8</w:t>
      </w:r>
      <w:r w:rsidRPr="003D47C2">
        <w:rPr>
          <w:sz w:val="22"/>
          <w:szCs w:val="22"/>
        </w:rPr>
        <w:t xml:space="preserve"> г.</w:t>
      </w:r>
    </w:p>
    <w:p w:rsidR="006478B2" w:rsidRPr="00D02E33" w:rsidRDefault="006478B2" w:rsidP="006478B2">
      <w:pPr>
        <w:jc w:val="center"/>
        <w:rPr>
          <w:b/>
          <w:sz w:val="18"/>
          <w:szCs w:val="18"/>
        </w:rPr>
      </w:pPr>
    </w:p>
    <w:p w:rsidR="006478B2" w:rsidRPr="003D47C2" w:rsidRDefault="006478B2" w:rsidP="006478B2">
      <w:pPr>
        <w:jc w:val="center"/>
        <w:rPr>
          <w:b/>
        </w:rPr>
      </w:pPr>
      <w:r w:rsidRPr="003D47C2">
        <w:rPr>
          <w:b/>
        </w:rPr>
        <w:t>«</w:t>
      </w:r>
      <w:r w:rsidR="006B5F8F" w:rsidRPr="00A218A8">
        <w:rPr>
          <w:b/>
          <w:sz w:val="26"/>
          <w:szCs w:val="26"/>
        </w:rPr>
        <w:t xml:space="preserve">О </w:t>
      </w:r>
      <w:r w:rsidR="00E21204">
        <w:rPr>
          <w:b/>
          <w:sz w:val="26"/>
          <w:szCs w:val="26"/>
        </w:rPr>
        <w:t>результатах НИР и ОКР и мерах по повышению экономической эффективности научно-производственной деятельности НИПИ</w:t>
      </w:r>
      <w:r w:rsidRPr="003D47C2">
        <w:rPr>
          <w:b/>
        </w:rPr>
        <w:t>»</w:t>
      </w:r>
    </w:p>
    <w:p w:rsidR="006B5F8F" w:rsidRPr="00C4634D" w:rsidRDefault="00C4634D" w:rsidP="006B5F8F">
      <w:pPr>
        <w:ind w:firstLine="426"/>
        <w:jc w:val="both"/>
      </w:pPr>
      <w:r w:rsidRPr="00C4634D">
        <w:t xml:space="preserve">Заслушав и обсудив доклад </w:t>
      </w:r>
      <w:r w:rsidR="00E21204">
        <w:t>директора НИПИ</w:t>
      </w:r>
      <w:r w:rsidR="006B5F8F" w:rsidRPr="00C4634D">
        <w:t xml:space="preserve"> </w:t>
      </w:r>
      <w:r w:rsidR="00E21204">
        <w:t>Мищенко В.Я.</w:t>
      </w:r>
      <w:r w:rsidR="006B5F8F" w:rsidRPr="00C4634D">
        <w:t>, ученый совет отмечает</w:t>
      </w:r>
      <w:r w:rsidR="003F4CC9">
        <w:t xml:space="preserve">, что руководством НИПИ проделана определенная работа по повышению экономической эффективности научно-производственной деятельности </w:t>
      </w:r>
      <w:r w:rsidR="006B5F8F" w:rsidRPr="00C4634D">
        <w:t>в 201</w:t>
      </w:r>
      <w:r w:rsidR="006F7ED8">
        <w:t>8</w:t>
      </w:r>
      <w:r w:rsidR="006B5F8F" w:rsidRPr="00C4634D">
        <w:t xml:space="preserve"> году и ставит следующие </w:t>
      </w:r>
      <w:r w:rsidR="006B5F8F">
        <w:t>задачи.</w:t>
      </w:r>
    </w:p>
    <w:p w:rsidR="00BC0046" w:rsidRDefault="00BC0046" w:rsidP="006C0B34">
      <w:pPr>
        <w:ind w:firstLine="426"/>
        <w:jc w:val="both"/>
      </w:pPr>
    </w:p>
    <w:p w:rsidR="00E21204" w:rsidRPr="00E21204" w:rsidRDefault="00E21204" w:rsidP="00E2120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E21204">
        <w:t xml:space="preserve">Научно-исследовательский и проектный институт ВГТУ (НИПИ) создан 01 июля 2016 г. как структурное подразделение Университета </w:t>
      </w:r>
      <w:r w:rsidRPr="00E21204">
        <w:rPr>
          <w:color w:val="000000"/>
        </w:rPr>
        <w:t>с целью организации, развития и повышения эффективности научной и производственной (опытно-конструкторской, проектной) деятельности, а также обеспечения наиболее полного использования и развития научного и производственного потенциала и материально-технической базы университета.</w:t>
      </w:r>
    </w:p>
    <w:p w:rsidR="00E21204" w:rsidRPr="00E21204" w:rsidRDefault="00E21204" w:rsidP="00E21204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E21204">
        <w:rPr>
          <w:color w:val="000000"/>
        </w:rPr>
        <w:t>В составе НИПИ осуществляю свою деятельность 2</w:t>
      </w:r>
      <w:r w:rsidR="006F7ED8">
        <w:rPr>
          <w:color w:val="000000"/>
        </w:rPr>
        <w:t>9</w:t>
      </w:r>
      <w:r w:rsidRPr="00E21204">
        <w:rPr>
          <w:color w:val="000000"/>
        </w:rPr>
        <w:t xml:space="preserve"> научных и образовательных центров и подразделений, кроме того, НИПИ координирует научную деятельность </w:t>
      </w:r>
      <w:r w:rsidR="007A4C16">
        <w:rPr>
          <w:color w:val="000000"/>
        </w:rPr>
        <w:t>2</w:t>
      </w:r>
      <w:r w:rsidR="006F7ED8">
        <w:rPr>
          <w:color w:val="000000"/>
        </w:rPr>
        <w:t>4</w:t>
      </w:r>
      <w:r w:rsidRPr="00E21204">
        <w:rPr>
          <w:color w:val="000000"/>
        </w:rPr>
        <w:t xml:space="preserve"> кафедр университета.</w:t>
      </w:r>
    </w:p>
    <w:p w:rsidR="00E21204" w:rsidRPr="00E21204" w:rsidRDefault="00E21204" w:rsidP="00E21204">
      <w:pPr>
        <w:ind w:firstLine="567"/>
        <w:jc w:val="both"/>
      </w:pPr>
      <w:r w:rsidRPr="00E21204">
        <w:t xml:space="preserve">Научные центры НИПИ, кафедры и другие научные подразделения с разной степенью эффективности принимают участие в научных исследованиях. </w:t>
      </w:r>
    </w:p>
    <w:p w:rsidR="006F7ED8" w:rsidRPr="006F7ED8" w:rsidRDefault="00E21204" w:rsidP="006F7ED8">
      <w:pPr>
        <w:ind w:firstLine="567"/>
        <w:jc w:val="both"/>
      </w:pPr>
      <w:r w:rsidRPr="00E21204">
        <w:t xml:space="preserve">НИПИ реализует около </w:t>
      </w:r>
      <w:r w:rsidR="000C2C0C">
        <w:t>54</w:t>
      </w:r>
      <w:r w:rsidRPr="000C2C0C">
        <w:t>%</w:t>
      </w:r>
      <w:r w:rsidRPr="00E21204">
        <w:t xml:space="preserve"> государственного задания университета в сфере научной деятельности в основном силами </w:t>
      </w:r>
      <w:r w:rsidR="006F7ED8">
        <w:t xml:space="preserve">сотрудников </w:t>
      </w:r>
      <w:r w:rsidRPr="00E21204">
        <w:rPr>
          <w:bCs/>
        </w:rPr>
        <w:t>научно-исследовательского центра «Фундаментальные исследования в области естественных и строительных наук»</w:t>
      </w:r>
      <w:r w:rsidRPr="00E21204">
        <w:t xml:space="preserve"> (научный руководитель: проф. </w:t>
      </w:r>
      <w:proofErr w:type="spellStart"/>
      <w:r w:rsidRPr="00E21204">
        <w:t>Шитикова</w:t>
      </w:r>
      <w:proofErr w:type="spellEnd"/>
      <w:r w:rsidRPr="00E21204">
        <w:t xml:space="preserve"> М.В.)</w:t>
      </w:r>
      <w:r w:rsidR="006F7ED8">
        <w:t xml:space="preserve"> и о</w:t>
      </w:r>
      <w:r w:rsidR="006F7ED8" w:rsidRPr="006F7ED8">
        <w:t>бразовательн</w:t>
      </w:r>
      <w:r w:rsidR="006F7ED8">
        <w:t>ого</w:t>
      </w:r>
      <w:r w:rsidR="006F7ED8" w:rsidRPr="006F7ED8">
        <w:t xml:space="preserve"> творческ</w:t>
      </w:r>
      <w:r w:rsidR="006F7ED8">
        <w:t>ого</w:t>
      </w:r>
      <w:r w:rsidR="006F7ED8" w:rsidRPr="006F7ED8">
        <w:t xml:space="preserve"> академическ</w:t>
      </w:r>
      <w:r w:rsidR="006F7ED8">
        <w:t>ого</w:t>
      </w:r>
      <w:r w:rsidR="006F7ED8" w:rsidRPr="006F7ED8">
        <w:t xml:space="preserve"> центр</w:t>
      </w:r>
      <w:r w:rsidR="006F7ED8">
        <w:t>а</w:t>
      </w:r>
      <w:r w:rsidR="006F7ED8" w:rsidRPr="006F7ED8">
        <w:t xml:space="preserve"> «</w:t>
      </w:r>
      <w:proofErr w:type="spellStart"/>
      <w:r w:rsidR="006F7ED8" w:rsidRPr="006F7ED8">
        <w:t>Архстройнаука</w:t>
      </w:r>
      <w:proofErr w:type="spellEnd"/>
      <w:r w:rsidR="006F7ED8" w:rsidRPr="006F7ED8">
        <w:t>»</w:t>
      </w:r>
      <w:r w:rsidR="006F7ED8">
        <w:t xml:space="preserve"> (рук</w:t>
      </w:r>
      <w:proofErr w:type="gramStart"/>
      <w:r w:rsidR="006F7ED8">
        <w:t>.</w:t>
      </w:r>
      <w:proofErr w:type="gramEnd"/>
      <w:r w:rsidR="006F7ED8">
        <w:t xml:space="preserve"> - </w:t>
      </w:r>
      <w:proofErr w:type="gramStart"/>
      <w:r w:rsidR="006F7ED8">
        <w:t>а</w:t>
      </w:r>
      <w:proofErr w:type="gramEnd"/>
      <w:r w:rsidR="006F7ED8">
        <w:t xml:space="preserve">кад. </w:t>
      </w:r>
      <w:proofErr w:type="spellStart"/>
      <w:r w:rsidR="006F7ED8">
        <w:t>Чернышов</w:t>
      </w:r>
      <w:proofErr w:type="spellEnd"/>
      <w:r w:rsidR="006F7ED8">
        <w:t xml:space="preserve"> Е.М., рук. темы – проф. </w:t>
      </w:r>
      <w:proofErr w:type="spellStart"/>
      <w:r w:rsidR="006F7ED8">
        <w:t>Славчева</w:t>
      </w:r>
      <w:proofErr w:type="spellEnd"/>
      <w:r w:rsidR="006F7ED8">
        <w:t xml:space="preserve"> Г.С.)</w:t>
      </w:r>
    </w:p>
    <w:p w:rsidR="00E21204" w:rsidRPr="00E21204" w:rsidRDefault="00E21204" w:rsidP="00E21204">
      <w:pPr>
        <w:ind w:firstLine="567"/>
        <w:jc w:val="both"/>
      </w:pPr>
      <w:r w:rsidRPr="00E21204">
        <w:t>Общий объем государственного задания на 201</w:t>
      </w:r>
      <w:r w:rsidR="006F7ED8">
        <w:t>8</w:t>
      </w:r>
      <w:r w:rsidRPr="00E21204">
        <w:t xml:space="preserve"> год превысил </w:t>
      </w:r>
      <w:r w:rsidR="006F7ED8">
        <w:t>12,9</w:t>
      </w:r>
      <w:r w:rsidRPr="00E21204">
        <w:t xml:space="preserve"> млн. руб., что на </w:t>
      </w:r>
      <w:r w:rsidR="006F7ED8">
        <w:t>33</w:t>
      </w:r>
      <w:r w:rsidRPr="00E21204">
        <w:t>% выше аналогичного показателя 201</w:t>
      </w:r>
      <w:r w:rsidR="006F7ED8">
        <w:t>7</w:t>
      </w:r>
      <w:r w:rsidRPr="00E21204">
        <w:t xml:space="preserve"> года.</w:t>
      </w:r>
      <w:r>
        <w:t xml:space="preserve"> </w:t>
      </w:r>
      <w:r w:rsidRPr="00E21204">
        <w:t xml:space="preserve">Учеными НИПИ выполняются </w:t>
      </w:r>
      <w:r w:rsidR="006F7ED8">
        <w:t>2</w:t>
      </w:r>
      <w:r w:rsidRPr="00E21204">
        <w:t xml:space="preserve"> грант</w:t>
      </w:r>
      <w:r w:rsidR="006F7ED8">
        <w:t>а</w:t>
      </w:r>
      <w:r w:rsidRPr="00E21204">
        <w:t xml:space="preserve"> РФФИ годовым бюджетом </w:t>
      </w:r>
      <w:r w:rsidR="006F7ED8">
        <w:t>1,4</w:t>
      </w:r>
      <w:r w:rsidRPr="00E21204">
        <w:t xml:space="preserve"> млн. руб.</w:t>
      </w:r>
    </w:p>
    <w:p w:rsidR="00E21204" w:rsidRPr="00E21204" w:rsidRDefault="00E21204" w:rsidP="00E21204">
      <w:pPr>
        <w:ind w:firstLine="567"/>
        <w:jc w:val="both"/>
      </w:pPr>
      <w:r w:rsidRPr="00E21204">
        <w:t xml:space="preserve">Силами научных центров и кафедр университета ведутся НИОКР по заказам органов исполнительной власти и предприятий реального сектора экономики. На текущий момент </w:t>
      </w:r>
      <w:r w:rsidR="00A16328">
        <w:t xml:space="preserve">плановый </w:t>
      </w:r>
      <w:r w:rsidRPr="00E21204">
        <w:t>объем финансирования научных исследований по 2</w:t>
      </w:r>
      <w:r w:rsidR="00710C6B">
        <w:t>70</w:t>
      </w:r>
      <w:r w:rsidRPr="00E21204">
        <w:t xml:space="preserve"> темам превыси</w:t>
      </w:r>
      <w:r w:rsidR="000432F0">
        <w:t>т</w:t>
      </w:r>
      <w:r w:rsidRPr="00E21204">
        <w:t xml:space="preserve"> </w:t>
      </w:r>
      <w:r w:rsidR="00710C6B">
        <w:t>68</w:t>
      </w:r>
      <w:r w:rsidRPr="00E21204">
        <w:t xml:space="preserve"> млн. руб. </w:t>
      </w:r>
    </w:p>
    <w:p w:rsidR="00E21204" w:rsidRPr="00E21204" w:rsidRDefault="00E21204" w:rsidP="00E21204">
      <w:pPr>
        <w:ind w:firstLine="567"/>
        <w:jc w:val="both"/>
      </w:pPr>
      <w:r>
        <w:t>П</w:t>
      </w:r>
      <w:r w:rsidRPr="00E21204">
        <w:t xml:space="preserve">оказатели эффективности центров и кафедр свидетельствуют о том, что с финансовой точки зрения в научных исследованиях принимают активное участие только </w:t>
      </w:r>
      <w:r w:rsidR="007A4C16">
        <w:t>6</w:t>
      </w:r>
      <w:r w:rsidR="00710C6B">
        <w:t>2</w:t>
      </w:r>
      <w:r w:rsidRPr="00E21204">
        <w:t xml:space="preserve">% научных центров и </w:t>
      </w:r>
      <w:r w:rsidR="00710C6B">
        <w:t>42</w:t>
      </w:r>
      <w:r w:rsidRPr="00E21204">
        <w:t xml:space="preserve"> % кафедр. НИПИ ведет работу по оптимизации состава и деятельности научных центров и активизации работы кафедр в данном направлении.</w:t>
      </w:r>
      <w:r w:rsidR="003F4CC9">
        <w:t xml:space="preserve"> </w:t>
      </w:r>
    </w:p>
    <w:p w:rsidR="00E21204" w:rsidRDefault="00E21204" w:rsidP="00E21204">
      <w:pPr>
        <w:ind w:firstLine="567"/>
        <w:jc w:val="both"/>
        <w:rPr>
          <w:bCs/>
        </w:rPr>
      </w:pPr>
      <w:r w:rsidRPr="00E21204">
        <w:t xml:space="preserve">НИПИ продолжает активно участвовать в конкурсах на получение финансирования  из бюджетов различных уровней (за </w:t>
      </w:r>
      <w:r w:rsidR="00710C6B">
        <w:t>2018 год</w:t>
      </w:r>
      <w:r w:rsidRPr="00E21204">
        <w:t xml:space="preserve"> подано </w:t>
      </w:r>
      <w:r w:rsidR="00710C6B">
        <w:t>36</w:t>
      </w:r>
      <w:r w:rsidRPr="00E21204">
        <w:t xml:space="preserve"> заяв</w:t>
      </w:r>
      <w:r w:rsidR="00710C6B">
        <w:t>ок</w:t>
      </w:r>
      <w:r w:rsidRPr="00E21204">
        <w:t xml:space="preserve">  на сумму более 1</w:t>
      </w:r>
      <w:r w:rsidR="00710C6B">
        <w:t>0</w:t>
      </w:r>
      <w:r w:rsidRPr="00E21204">
        <w:t xml:space="preserve">0 млн. руб.) и </w:t>
      </w:r>
      <w:r w:rsidRPr="00E21204">
        <w:rPr>
          <w:bCs/>
        </w:rPr>
        <w:t>в</w:t>
      </w:r>
      <w:r w:rsidRPr="00E21204">
        <w:t xml:space="preserve"> конкурсах предприятий реального сектора экономики (</w:t>
      </w:r>
      <w:r w:rsidR="00710C6B">
        <w:t>45</w:t>
      </w:r>
      <w:r w:rsidRPr="00E21204">
        <w:t xml:space="preserve"> заявки на сумму свыше </w:t>
      </w:r>
      <w:r w:rsidR="00710C6B">
        <w:t>120</w:t>
      </w:r>
      <w:r w:rsidRPr="00E21204">
        <w:t xml:space="preserve"> млн. руб.)</w:t>
      </w:r>
      <w:r>
        <w:t>.</w:t>
      </w:r>
      <w:r w:rsidRPr="00E21204">
        <w:t xml:space="preserve"> Всего за отчетный период </w:t>
      </w:r>
      <w:proofErr w:type="gramStart"/>
      <w:r w:rsidRPr="00E21204">
        <w:t>подан</w:t>
      </w:r>
      <w:r w:rsidR="00EC57BE">
        <w:t>а</w:t>
      </w:r>
      <w:proofErr w:type="gramEnd"/>
      <w:r w:rsidRPr="00E21204">
        <w:t xml:space="preserve"> </w:t>
      </w:r>
      <w:r w:rsidR="00EC57BE">
        <w:rPr>
          <w:bCs/>
        </w:rPr>
        <w:t>81</w:t>
      </w:r>
      <w:r w:rsidRPr="00E21204">
        <w:rPr>
          <w:bCs/>
        </w:rPr>
        <w:t xml:space="preserve"> заявки. </w:t>
      </w:r>
    </w:p>
    <w:p w:rsidR="00E21204" w:rsidRPr="00E21204" w:rsidRDefault="00E21204" w:rsidP="00E21204">
      <w:pPr>
        <w:ind w:firstLine="567"/>
        <w:jc w:val="both"/>
      </w:pPr>
      <w:proofErr w:type="gramStart"/>
      <w:r w:rsidRPr="00E21204">
        <w:t>Продолжает активно работать Центр коллективного пользования им. проф. Ю.М. Борисова (начальник центра:</w:t>
      </w:r>
      <w:proofErr w:type="gramEnd"/>
      <w:r w:rsidRPr="00E21204">
        <w:t xml:space="preserve"> </w:t>
      </w:r>
      <w:proofErr w:type="spellStart"/>
      <w:r w:rsidRPr="00E21204">
        <w:t>Хорохордин</w:t>
      </w:r>
      <w:proofErr w:type="spellEnd"/>
      <w:r w:rsidRPr="00E21204">
        <w:t xml:space="preserve"> А.М.). Помимо основной деятельности по участию в НИОКР и проведению испытаний строительных материалов и конструкций, центр принимал активное участи</w:t>
      </w:r>
      <w:r w:rsidR="00EC57BE">
        <w:t>е</w:t>
      </w:r>
      <w:r w:rsidRPr="00E21204">
        <w:t xml:space="preserve"> в организации </w:t>
      </w:r>
      <w:r w:rsidR="005D71A9">
        <w:rPr>
          <w:bCs/>
        </w:rPr>
        <w:t xml:space="preserve">45- го </w:t>
      </w:r>
      <w:r w:rsidRPr="00E21204">
        <w:t xml:space="preserve">форума-выставки </w:t>
      </w:r>
      <w:r w:rsidRPr="00E21204">
        <w:rPr>
          <w:bCs/>
        </w:rPr>
        <w:t>«Строительство и ЖКХ»</w:t>
      </w:r>
      <w:r w:rsidR="005D71A9">
        <w:rPr>
          <w:bCs/>
        </w:rPr>
        <w:t xml:space="preserve">, </w:t>
      </w:r>
      <w:r w:rsidR="005D71A9">
        <w:rPr>
          <w:bCs/>
          <w:lang w:val="en-US"/>
        </w:rPr>
        <w:t>XI</w:t>
      </w:r>
      <w:r w:rsidR="005D71A9" w:rsidRPr="005D71A9">
        <w:rPr>
          <w:bCs/>
        </w:rPr>
        <w:t xml:space="preserve"> </w:t>
      </w:r>
      <w:r w:rsidR="005D71A9">
        <w:rPr>
          <w:bCs/>
        </w:rPr>
        <w:t xml:space="preserve">Воронежского промышленного форума, </w:t>
      </w:r>
      <w:r w:rsidR="005D71A9" w:rsidRPr="005D71A9">
        <w:rPr>
          <w:bCs/>
        </w:rPr>
        <w:t>4-го Международного Симпозиума «Актуальные проблемы судебной экспертизы и контро</w:t>
      </w:r>
      <w:r w:rsidR="005D71A9">
        <w:rPr>
          <w:bCs/>
        </w:rPr>
        <w:t>льных процедур в строительстве»</w:t>
      </w:r>
      <w:r w:rsidR="005D71A9" w:rsidRPr="005D71A9">
        <w:rPr>
          <w:bCs/>
        </w:rPr>
        <w:t>, VIII Международной научно-практической конференции «InterConPan-2018»</w:t>
      </w:r>
      <w:r w:rsidR="005D71A9">
        <w:rPr>
          <w:bCs/>
        </w:rPr>
        <w:t xml:space="preserve"> и других</w:t>
      </w:r>
      <w:r w:rsidRPr="005D71A9">
        <w:t>. </w:t>
      </w:r>
      <w:r w:rsidRPr="00E21204">
        <w:t xml:space="preserve">В рамках </w:t>
      </w:r>
      <w:r w:rsidR="005D71A9">
        <w:t>данных мероприятий с</w:t>
      </w:r>
      <w:r w:rsidRPr="00E21204">
        <w:t xml:space="preserve">отрудниками ЦКП организовано посещение </w:t>
      </w:r>
      <w:r w:rsidR="005D71A9">
        <w:t>лабораторий ЦКП</w:t>
      </w:r>
      <w:r w:rsidRPr="00E21204">
        <w:t xml:space="preserve"> ВГТУ, где продемонстрированы возможности современного </w:t>
      </w:r>
      <w:r w:rsidR="005D71A9">
        <w:t xml:space="preserve">высокотехнологичного </w:t>
      </w:r>
      <w:r w:rsidRPr="00E21204">
        <w:t xml:space="preserve">оборудования. </w:t>
      </w:r>
    </w:p>
    <w:p w:rsidR="005D71A9" w:rsidRPr="005A7CFF" w:rsidRDefault="005D71A9" w:rsidP="005A7CFF">
      <w:pPr>
        <w:ind w:firstLine="567"/>
        <w:jc w:val="both"/>
      </w:pPr>
      <w:r w:rsidRPr="005D71A9">
        <w:t xml:space="preserve">В сентябре 2018 года опорный университет победил в открытом конкурсе </w:t>
      </w:r>
      <w:proofErr w:type="spellStart"/>
      <w:r w:rsidRPr="005D71A9">
        <w:t>Минобрнауки</w:t>
      </w:r>
      <w:proofErr w:type="spellEnd"/>
      <w:r w:rsidRPr="005D71A9">
        <w:t xml:space="preserve"> России на предоставление государственной поддержки проектов по созданию и развитию инжиниринговых центров на базе вузов. </w:t>
      </w:r>
      <w:proofErr w:type="gramStart"/>
      <w:r w:rsidRPr="005D71A9">
        <w:t>В рамках данного конкурса в ВГТУ созда</w:t>
      </w:r>
      <w:r w:rsidR="005A7CFF">
        <w:t>н</w:t>
      </w:r>
      <w:r w:rsidRPr="005D71A9">
        <w:t xml:space="preserve"> инжиниринговый центр «</w:t>
      </w:r>
      <w:proofErr w:type="spellStart"/>
      <w:r w:rsidRPr="005D71A9">
        <w:t>ПроектСтройИнжиниринг</w:t>
      </w:r>
      <w:proofErr w:type="spellEnd"/>
      <w:r w:rsidRPr="005D71A9">
        <w:t xml:space="preserve">», целями организации которого являются </w:t>
      </w:r>
      <w:r w:rsidRPr="005D71A9">
        <w:lastRenderedPageBreak/>
        <w:t xml:space="preserve">повышение эффективности оказания всего комплекса инжиниринговых работ и услуг (от </w:t>
      </w:r>
      <w:proofErr w:type="spellStart"/>
      <w:r w:rsidRPr="005D71A9">
        <w:t>предпроектных</w:t>
      </w:r>
      <w:proofErr w:type="spellEnd"/>
      <w:r w:rsidRPr="005D71A9">
        <w:t xml:space="preserve"> работ, нормативного и методического сопровождения до услуг по эксплуатации, диагностике автомобильных дорог и инженерных сооружений на них, в том числе мостов и путепроводов, оценке, обследованию зданий и сооружений) в строительной сфере, развитие наилучших доступных технологий</w:t>
      </w:r>
      <w:proofErr w:type="gramEnd"/>
      <w:r w:rsidRPr="005D71A9">
        <w:t xml:space="preserve"> и продвижение научно-исследовательских разработок, способствующих развитию производства строительной продукции гражданского и двойного назначения, формирование высокоэффективной системы подготовки квалифицированных кадров в области инжиниринга и промышленного дизайна</w:t>
      </w:r>
      <w:r>
        <w:t xml:space="preserve">. </w:t>
      </w:r>
      <w:r w:rsidRPr="005A7CFF">
        <w:rPr>
          <w:bCs/>
        </w:rPr>
        <w:t>Опорный вуз региона как победитель открытого конкурса получит субсидию на развитие инжинирингового центра в размере 70 млн. рублей. Объем субсидии на 2018 год составляет 15 млн. руб., ключевые показатели проекта на 2018 год выполнены, в.т.ч. создано МИ</w:t>
      </w:r>
      <w:r w:rsidR="005A7CFF">
        <w:rPr>
          <w:bCs/>
        </w:rPr>
        <w:t>П – ООО «</w:t>
      </w:r>
      <w:proofErr w:type="spellStart"/>
      <w:r w:rsidR="005A7CFF">
        <w:rPr>
          <w:bCs/>
        </w:rPr>
        <w:t>ПроектСтройИнжиниринг</w:t>
      </w:r>
      <w:proofErr w:type="spellEnd"/>
      <w:r w:rsidR="005A7CFF">
        <w:rPr>
          <w:bCs/>
        </w:rPr>
        <w:t>».</w:t>
      </w:r>
    </w:p>
    <w:p w:rsidR="00E21204" w:rsidRPr="00E21204" w:rsidRDefault="005A7CFF" w:rsidP="00E21204">
      <w:pPr>
        <w:ind w:firstLine="567"/>
        <w:jc w:val="both"/>
        <w:rPr>
          <w:bCs/>
        </w:rPr>
      </w:pPr>
      <w:r>
        <w:t xml:space="preserve">НИПИ способствует </w:t>
      </w:r>
      <w:r w:rsidR="00E21204" w:rsidRPr="00E21204">
        <w:t>разви</w:t>
      </w:r>
      <w:r>
        <w:t>тию</w:t>
      </w:r>
      <w:r w:rsidR="00E21204" w:rsidRPr="00E21204">
        <w:t xml:space="preserve"> </w:t>
      </w:r>
      <w:r w:rsidR="00E21204" w:rsidRPr="00E21204">
        <w:rPr>
          <w:bCs/>
        </w:rPr>
        <w:t>Инновационн</w:t>
      </w:r>
      <w:r>
        <w:rPr>
          <w:bCs/>
        </w:rPr>
        <w:t>ого</w:t>
      </w:r>
      <w:r w:rsidR="00E21204" w:rsidRPr="00E21204">
        <w:rPr>
          <w:bCs/>
        </w:rPr>
        <w:t xml:space="preserve"> </w:t>
      </w:r>
      <w:proofErr w:type="spellStart"/>
      <w:proofErr w:type="gramStart"/>
      <w:r w:rsidR="00E21204" w:rsidRPr="00E21204">
        <w:rPr>
          <w:bCs/>
        </w:rPr>
        <w:t>бизнес-инкубатор</w:t>
      </w:r>
      <w:r>
        <w:rPr>
          <w:bCs/>
        </w:rPr>
        <w:t>а</w:t>
      </w:r>
      <w:proofErr w:type="spellEnd"/>
      <w:proofErr w:type="gramEnd"/>
      <w:r w:rsidR="00E21204" w:rsidRPr="00E21204">
        <w:rPr>
          <w:bCs/>
        </w:rPr>
        <w:t xml:space="preserve"> для студентов, аспирантов и научных работников</w:t>
      </w:r>
      <w:r>
        <w:rPr>
          <w:bCs/>
        </w:rPr>
        <w:t xml:space="preserve"> имени профессора Ю.М. Борисова, о</w:t>
      </w:r>
      <w:r w:rsidR="00E21204" w:rsidRPr="00E21204">
        <w:rPr>
          <w:bCs/>
        </w:rPr>
        <w:t xml:space="preserve">сновными направлениями </w:t>
      </w:r>
      <w:r>
        <w:rPr>
          <w:bCs/>
        </w:rPr>
        <w:t>которого</w:t>
      </w:r>
      <w:r w:rsidR="00E21204" w:rsidRPr="00E21204">
        <w:rPr>
          <w:bCs/>
        </w:rPr>
        <w:t xml:space="preserve"> являются: концептуальное проектирование, помощь в развитии малого инновационного предпринимательства, поддержка молодежных творческих объединений, организация и проведение общественных мероприятий и связи с общественностью. Бизнес-инкубатор активно способствует созданию предпринимательской среды в вузе. </w:t>
      </w:r>
      <w:r>
        <w:rPr>
          <w:bCs/>
        </w:rPr>
        <w:t xml:space="preserve">При непосредственном участии НИПИ </w:t>
      </w:r>
      <w:r w:rsidR="00E21204" w:rsidRPr="00E21204">
        <w:rPr>
          <w:bCs/>
        </w:rPr>
        <w:t>в 201</w:t>
      </w:r>
      <w:r>
        <w:rPr>
          <w:bCs/>
        </w:rPr>
        <w:t>8</w:t>
      </w:r>
      <w:r w:rsidR="00E21204" w:rsidRPr="00E21204">
        <w:rPr>
          <w:bCs/>
        </w:rPr>
        <w:t xml:space="preserve"> году на базе НИПИ создано 2 СПКБ, </w:t>
      </w:r>
      <w:r>
        <w:rPr>
          <w:bCs/>
        </w:rPr>
        <w:t xml:space="preserve">3 малых инновационных предприятия </w:t>
      </w:r>
      <w:r w:rsidR="00E21204" w:rsidRPr="00E21204">
        <w:rPr>
          <w:bCs/>
        </w:rPr>
        <w:t>проведен</w:t>
      </w:r>
      <w:r w:rsidR="00E21204">
        <w:rPr>
          <w:bCs/>
        </w:rPr>
        <w:t>ы</w:t>
      </w:r>
      <w:r w:rsidR="00E21204" w:rsidRPr="00E21204">
        <w:rPr>
          <w:bCs/>
        </w:rPr>
        <w:t xml:space="preserve"> </w:t>
      </w:r>
      <w:r>
        <w:rPr>
          <w:bCs/>
        </w:rPr>
        <w:t>9</w:t>
      </w:r>
      <w:r w:rsidR="00E21204" w:rsidRPr="00E21204">
        <w:rPr>
          <w:bCs/>
        </w:rPr>
        <w:t xml:space="preserve">3 общественных мероприятия. </w:t>
      </w:r>
    </w:p>
    <w:p w:rsidR="00E21204" w:rsidRDefault="00E21204" w:rsidP="00E21204">
      <w:pPr>
        <w:ind w:firstLine="567"/>
        <w:jc w:val="both"/>
        <w:rPr>
          <w:bCs/>
        </w:rPr>
      </w:pPr>
      <w:r w:rsidRPr="00E21204">
        <w:rPr>
          <w:bCs/>
        </w:rPr>
        <w:t xml:space="preserve">Среди наиболее значимых проектов НИПИ на сегодняшний момент можно отдельно отметить </w:t>
      </w:r>
      <w:proofErr w:type="gramStart"/>
      <w:r w:rsidRPr="00E21204">
        <w:rPr>
          <w:bCs/>
        </w:rPr>
        <w:t>следующие</w:t>
      </w:r>
      <w:proofErr w:type="gramEnd"/>
      <w:r w:rsidRPr="00E21204">
        <w:rPr>
          <w:bCs/>
        </w:rPr>
        <w:t>:</w:t>
      </w:r>
    </w:p>
    <w:p w:rsidR="005A7CFF" w:rsidRDefault="005A7CFF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Создание и развитие инжинирингового центра «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ПроектСтройИнжиниринг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».</w:t>
      </w:r>
    </w:p>
    <w:p w:rsidR="005A7CFF" w:rsidRPr="005A7CFF" w:rsidRDefault="005A7CFF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CFF">
        <w:rPr>
          <w:rFonts w:ascii="Times New Roman" w:hAnsi="Times New Roman" w:cs="Times New Roman"/>
          <w:bCs/>
          <w:sz w:val="24"/>
          <w:szCs w:val="24"/>
        </w:rPr>
        <w:t xml:space="preserve">Выполнение проекта в </w:t>
      </w:r>
      <w:r>
        <w:rPr>
          <w:rFonts w:ascii="Times New Roman" w:hAnsi="Times New Roman" w:cs="Times New Roman"/>
          <w:bCs/>
          <w:sz w:val="24"/>
          <w:szCs w:val="24"/>
        </w:rPr>
        <w:t xml:space="preserve">рамках </w:t>
      </w:r>
      <w:r w:rsidRPr="005A7CFF">
        <w:rPr>
          <w:rFonts w:ascii="Times New Roman" w:hAnsi="Times New Roman" w:cs="Times New Roman"/>
          <w:bCs/>
          <w:sz w:val="24"/>
          <w:szCs w:val="24"/>
        </w:rPr>
        <w:t>реализации Национальной технологической инициативы на тему «Разработка концепции и технологической платформы создания строительных композитов для 3D-печати»</w:t>
      </w:r>
      <w:r w:rsidRPr="005A7CF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5A7CFF" w:rsidRPr="005A7CFF" w:rsidRDefault="005A7CFF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A7CFF">
        <w:rPr>
          <w:rFonts w:ascii="Times New Roman" w:hAnsi="Times New Roman" w:cs="Times New Roman"/>
          <w:bCs/>
          <w:sz w:val="24"/>
          <w:szCs w:val="24"/>
        </w:rPr>
        <w:t>Реализация стратегического проекта ВГТУ «Технология очистки воды от биологических загрязнителей при сохранении рыбного баланса и исследование параллельной физико-химической очистки для масштабов водохранилища регионального уровня».</w:t>
      </w:r>
    </w:p>
    <w:p w:rsidR="00E21204" w:rsidRPr="00FA73C5" w:rsidRDefault="00E21204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C5">
        <w:rPr>
          <w:rFonts w:ascii="Times New Roman" w:hAnsi="Times New Roman" w:cs="Times New Roman"/>
          <w:bCs/>
          <w:sz w:val="24"/>
          <w:szCs w:val="24"/>
        </w:rPr>
        <w:t xml:space="preserve">Международный проект </w:t>
      </w:r>
      <w:r w:rsidRPr="00FA73C5">
        <w:rPr>
          <w:rFonts w:ascii="Times New Roman" w:hAnsi="Times New Roman" w:cs="Times New Roman"/>
          <w:bCs/>
          <w:sz w:val="24"/>
          <w:szCs w:val="24"/>
          <w:lang w:val="en-US"/>
        </w:rPr>
        <w:t>ERASMUS</w:t>
      </w:r>
      <w:r w:rsidRPr="00FA73C5">
        <w:rPr>
          <w:rFonts w:ascii="Times New Roman" w:hAnsi="Times New Roman" w:cs="Times New Roman"/>
          <w:bCs/>
          <w:sz w:val="24"/>
          <w:szCs w:val="24"/>
        </w:rPr>
        <w:t xml:space="preserve">+ (направление 08.04.01 Строительство, магистерская программа «Здания </w:t>
      </w:r>
      <w:proofErr w:type="spellStart"/>
      <w:r w:rsidRPr="00FA73C5">
        <w:rPr>
          <w:rFonts w:ascii="Times New Roman" w:hAnsi="Times New Roman" w:cs="Times New Roman"/>
          <w:bCs/>
          <w:sz w:val="24"/>
          <w:szCs w:val="24"/>
        </w:rPr>
        <w:t>энергоэффективного</w:t>
      </w:r>
      <w:proofErr w:type="spellEnd"/>
      <w:r w:rsidRPr="00FA73C5">
        <w:rPr>
          <w:rFonts w:ascii="Times New Roman" w:hAnsi="Times New Roman" w:cs="Times New Roman"/>
          <w:bCs/>
          <w:sz w:val="24"/>
          <w:szCs w:val="24"/>
        </w:rPr>
        <w:t xml:space="preserve"> жизненного цикла»</w:t>
      </w:r>
      <w:r w:rsidR="0012402E" w:rsidRPr="00FA73C5">
        <w:rPr>
          <w:rFonts w:ascii="Times New Roman" w:hAnsi="Times New Roman" w:cs="Times New Roman"/>
          <w:bCs/>
          <w:sz w:val="24"/>
          <w:szCs w:val="24"/>
        </w:rPr>
        <w:t>).</w:t>
      </w:r>
    </w:p>
    <w:p w:rsidR="00FA73C5" w:rsidRPr="00FA73C5" w:rsidRDefault="00FA73C5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C5">
        <w:rPr>
          <w:rFonts w:ascii="Times New Roman" w:hAnsi="Times New Roman" w:cs="Times New Roman"/>
          <w:bCs/>
          <w:sz w:val="24"/>
          <w:szCs w:val="24"/>
        </w:rPr>
        <w:t>Рациональное строительство малоэтажного жилья с повторным использованием строительных материалов и конструкций (СПКБ «Инновационные строительные технологии»)</w:t>
      </w:r>
    </w:p>
    <w:p w:rsidR="00E21204" w:rsidRPr="00FA73C5" w:rsidRDefault="00E21204" w:rsidP="00E21204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C5">
        <w:rPr>
          <w:rFonts w:ascii="Times New Roman" w:hAnsi="Times New Roman" w:cs="Times New Roman"/>
          <w:bCs/>
          <w:sz w:val="24"/>
          <w:szCs w:val="24"/>
        </w:rPr>
        <w:t xml:space="preserve">Внедрение инновационных технологий строительства и ремонта дорожного покрытия (в.т.ч. технологии холодного </w:t>
      </w:r>
      <w:proofErr w:type="spellStart"/>
      <w:r w:rsidRPr="00FA73C5">
        <w:rPr>
          <w:rFonts w:ascii="Times New Roman" w:hAnsi="Times New Roman" w:cs="Times New Roman"/>
          <w:bCs/>
          <w:sz w:val="24"/>
          <w:szCs w:val="24"/>
        </w:rPr>
        <w:t>ресайклинга</w:t>
      </w:r>
      <w:proofErr w:type="spellEnd"/>
      <w:r w:rsidRPr="00FA73C5">
        <w:rPr>
          <w:rFonts w:ascii="Times New Roman" w:hAnsi="Times New Roman" w:cs="Times New Roman"/>
          <w:bCs/>
          <w:sz w:val="24"/>
          <w:szCs w:val="24"/>
        </w:rPr>
        <w:t xml:space="preserve">). </w:t>
      </w:r>
    </w:p>
    <w:p w:rsidR="00FA73C5" w:rsidRPr="00FA73C5" w:rsidRDefault="00FA73C5" w:rsidP="00FA73C5">
      <w:pPr>
        <w:pStyle w:val="a9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A73C5">
        <w:rPr>
          <w:rFonts w:ascii="Times New Roman" w:hAnsi="Times New Roman" w:cs="Times New Roman"/>
          <w:bCs/>
          <w:sz w:val="24"/>
          <w:szCs w:val="24"/>
        </w:rPr>
        <w:t>Строительно-технологическая утилизация техногенных отходов (ОТАЦ «</w:t>
      </w:r>
      <w:proofErr w:type="spellStart"/>
      <w:r w:rsidRPr="00FA73C5">
        <w:rPr>
          <w:rFonts w:ascii="Times New Roman" w:hAnsi="Times New Roman" w:cs="Times New Roman"/>
          <w:bCs/>
          <w:sz w:val="24"/>
          <w:szCs w:val="24"/>
        </w:rPr>
        <w:t>Архстройнаука</w:t>
      </w:r>
      <w:proofErr w:type="spellEnd"/>
      <w:r w:rsidRPr="00FA73C5">
        <w:rPr>
          <w:rFonts w:ascii="Times New Roman" w:hAnsi="Times New Roman" w:cs="Times New Roman"/>
          <w:bCs/>
          <w:sz w:val="24"/>
          <w:szCs w:val="24"/>
        </w:rPr>
        <w:t>»)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21204" w:rsidRPr="00E21204" w:rsidRDefault="00E21204" w:rsidP="00E21204">
      <w:pPr>
        <w:ind w:firstLine="567"/>
        <w:jc w:val="both"/>
        <w:rPr>
          <w:bCs/>
        </w:rPr>
      </w:pPr>
    </w:p>
    <w:p w:rsidR="007D65E9" w:rsidRPr="007D65E9" w:rsidRDefault="00CF5F7C" w:rsidP="00ED7707">
      <w:pPr>
        <w:ind w:firstLine="426"/>
        <w:jc w:val="both"/>
        <w:rPr>
          <w:b/>
        </w:rPr>
      </w:pPr>
      <w:r>
        <w:rPr>
          <w:b/>
        </w:rPr>
        <w:t>З</w:t>
      </w:r>
      <w:r w:rsidR="007D65E9" w:rsidRPr="007D65E9">
        <w:rPr>
          <w:b/>
        </w:rPr>
        <w:t>адачи:</w:t>
      </w:r>
    </w:p>
    <w:p w:rsidR="006478B2" w:rsidRPr="0016567E" w:rsidRDefault="006478B2" w:rsidP="00ED7707">
      <w:pPr>
        <w:ind w:firstLine="426"/>
        <w:jc w:val="both"/>
        <w:rPr>
          <w:highlight w:val="yellow"/>
        </w:rPr>
      </w:pPr>
      <w:r w:rsidRPr="0016567E">
        <w:t xml:space="preserve">Заслушав и обсудив доклад </w:t>
      </w:r>
      <w:r w:rsidR="00365168">
        <w:t>директора НИПИ</w:t>
      </w:r>
      <w:r w:rsidRPr="0016567E">
        <w:t xml:space="preserve">, </w:t>
      </w:r>
      <w:r w:rsidR="00084E98">
        <w:t>У</w:t>
      </w:r>
      <w:r w:rsidRPr="0016567E">
        <w:t xml:space="preserve">ченый </w:t>
      </w:r>
      <w:r w:rsidR="00084E98">
        <w:t>С</w:t>
      </w:r>
      <w:r w:rsidRPr="0016567E">
        <w:t>овет постановляет:</w:t>
      </w:r>
    </w:p>
    <w:p w:rsidR="006478B2" w:rsidRDefault="006478B2" w:rsidP="006478B2">
      <w:pPr>
        <w:ind w:firstLine="426"/>
        <w:jc w:val="both"/>
      </w:pPr>
      <w:r w:rsidRPr="0016567E">
        <w:t xml:space="preserve">1. Информацию </w:t>
      </w:r>
      <w:r w:rsidR="00365168">
        <w:t>Мищенко В.Я.</w:t>
      </w:r>
      <w:r w:rsidRPr="0016567E">
        <w:t xml:space="preserve"> принять к сведению.</w:t>
      </w:r>
    </w:p>
    <w:p w:rsidR="006478B2" w:rsidRPr="00C4634D" w:rsidRDefault="00384BAE" w:rsidP="006346B9">
      <w:pPr>
        <w:ind w:firstLine="426"/>
        <w:jc w:val="both"/>
      </w:pPr>
      <w:r>
        <w:t>2</w:t>
      </w:r>
      <w:r w:rsidR="006478B2" w:rsidRPr="00C4634D">
        <w:t xml:space="preserve">. </w:t>
      </w:r>
      <w:r w:rsidR="003F4CC9">
        <w:t xml:space="preserve">Научно - техническому совету НИПИ </w:t>
      </w:r>
      <w:r w:rsidR="00ED33CF">
        <w:t xml:space="preserve">внести в план работы НТС </w:t>
      </w:r>
      <w:r w:rsidR="003F4CC9">
        <w:t>вопрос о мерах повышения эффективности научно-производственной деятельности с учетом замечаний и предложений, высказанных на Ученом Совете.</w:t>
      </w:r>
    </w:p>
    <w:p w:rsidR="0058052F" w:rsidRDefault="00BE4C30" w:rsidP="006346B9">
      <w:pPr>
        <w:ind w:firstLine="426"/>
        <w:jc w:val="both"/>
      </w:pPr>
      <w:r>
        <w:t>3</w:t>
      </w:r>
      <w:r w:rsidR="00800C19">
        <w:t xml:space="preserve">. </w:t>
      </w:r>
      <w:r w:rsidR="006A637A">
        <w:t>Д</w:t>
      </w:r>
      <w:r w:rsidR="006478B2" w:rsidRPr="00C4634D">
        <w:t>еканам</w:t>
      </w:r>
      <w:r w:rsidR="00800C19">
        <w:t>, руководителям научно-исследовательских центров</w:t>
      </w:r>
      <w:r w:rsidR="006478B2" w:rsidRPr="00C4634D">
        <w:t xml:space="preserve"> заведующим кафедр</w:t>
      </w:r>
      <w:r w:rsidR="004928BD">
        <w:t>ами</w:t>
      </w:r>
      <w:r w:rsidR="00E53CB5">
        <w:t xml:space="preserve"> Университета</w:t>
      </w:r>
      <w:r w:rsidR="006478B2" w:rsidRPr="00C4634D">
        <w:t xml:space="preserve"> </w:t>
      </w:r>
      <w:r>
        <w:t>принять меры по повышению эффективности участия в научных исследованиях</w:t>
      </w:r>
      <w:r w:rsidR="00800C19">
        <w:t>.</w:t>
      </w:r>
      <w:r w:rsidR="0058052F">
        <w:t xml:space="preserve"> </w:t>
      </w:r>
    </w:p>
    <w:p w:rsidR="004E4C76" w:rsidRPr="00C4634D" w:rsidRDefault="00BE4C30" w:rsidP="00A64D8C">
      <w:pPr>
        <w:ind w:firstLine="426"/>
        <w:jc w:val="both"/>
      </w:pPr>
      <w:r>
        <w:t>4</w:t>
      </w:r>
      <w:r w:rsidR="00FD0420">
        <w:t>.</w:t>
      </w:r>
      <w:r w:rsidR="006346B9">
        <w:t xml:space="preserve"> К</w:t>
      </w:r>
      <w:r w:rsidR="006346B9" w:rsidRPr="003D47C2">
        <w:t xml:space="preserve">онтроль </w:t>
      </w:r>
      <w:r w:rsidR="005C477B">
        <w:t>над</w:t>
      </w:r>
      <w:r w:rsidR="006346B9" w:rsidRPr="003D47C2">
        <w:t xml:space="preserve"> исполнением настоящ</w:t>
      </w:r>
      <w:r w:rsidR="009E2F22">
        <w:t>его решения</w:t>
      </w:r>
      <w:r w:rsidR="006346B9" w:rsidRPr="003D47C2">
        <w:t xml:space="preserve"> возложить на ректора университета </w:t>
      </w:r>
      <w:r w:rsidR="00700D86">
        <w:t>Колодяжного С.А.</w:t>
      </w:r>
    </w:p>
    <w:sectPr w:rsidR="004E4C76" w:rsidRPr="00C4634D" w:rsidSect="00E151B4">
      <w:footerReference w:type="default" r:id="rId7"/>
      <w:pgSz w:w="11906" w:h="16838"/>
      <w:pgMar w:top="709" w:right="566" w:bottom="1134" w:left="1134" w:header="708" w:footer="41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90" w:rsidRDefault="00157C90" w:rsidP="003C36E7">
      <w:r>
        <w:separator/>
      </w:r>
    </w:p>
  </w:endnote>
  <w:endnote w:type="continuationSeparator" w:id="0">
    <w:p w:rsidR="00157C90" w:rsidRDefault="00157C90" w:rsidP="003C36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F22" w:rsidRDefault="00A027B4">
    <w:pPr>
      <w:pStyle w:val="a6"/>
      <w:jc w:val="center"/>
    </w:pPr>
    <w:fldSimple w:instr=" PAGE   \* MERGEFORMAT ">
      <w:r w:rsidR="0037373A">
        <w:rPr>
          <w:noProof/>
        </w:rPr>
        <w:t>1</w:t>
      </w:r>
    </w:fldSimple>
  </w:p>
  <w:p w:rsidR="004A5F22" w:rsidRDefault="004A5F2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90" w:rsidRDefault="00157C90" w:rsidP="003C36E7">
      <w:r>
        <w:separator/>
      </w:r>
    </w:p>
  </w:footnote>
  <w:footnote w:type="continuationSeparator" w:id="0">
    <w:p w:rsidR="00157C90" w:rsidRDefault="00157C90" w:rsidP="003C36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E5DF1"/>
    <w:multiLevelType w:val="hybridMultilevel"/>
    <w:tmpl w:val="11A67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8B2"/>
    <w:rsid w:val="00001FDF"/>
    <w:rsid w:val="00011363"/>
    <w:rsid w:val="000114AC"/>
    <w:rsid w:val="00013DD7"/>
    <w:rsid w:val="00015F03"/>
    <w:rsid w:val="00033C89"/>
    <w:rsid w:val="000407CC"/>
    <w:rsid w:val="000432F0"/>
    <w:rsid w:val="00050902"/>
    <w:rsid w:val="000534E4"/>
    <w:rsid w:val="000554D1"/>
    <w:rsid w:val="0005696D"/>
    <w:rsid w:val="000765E9"/>
    <w:rsid w:val="00084E98"/>
    <w:rsid w:val="00086396"/>
    <w:rsid w:val="00087F36"/>
    <w:rsid w:val="00097A78"/>
    <w:rsid w:val="000A649C"/>
    <w:rsid w:val="000C2C0C"/>
    <w:rsid w:val="000D4E28"/>
    <w:rsid w:val="00122BD7"/>
    <w:rsid w:val="0012402E"/>
    <w:rsid w:val="001254E9"/>
    <w:rsid w:val="00142CB8"/>
    <w:rsid w:val="00157C90"/>
    <w:rsid w:val="0016567E"/>
    <w:rsid w:val="00182CEF"/>
    <w:rsid w:val="00190C34"/>
    <w:rsid w:val="00196A29"/>
    <w:rsid w:val="001A4FF8"/>
    <w:rsid w:val="001B5BEE"/>
    <w:rsid w:val="001D49D5"/>
    <w:rsid w:val="00243CF9"/>
    <w:rsid w:val="00263E66"/>
    <w:rsid w:val="002668E9"/>
    <w:rsid w:val="002712EA"/>
    <w:rsid w:val="00282DA0"/>
    <w:rsid w:val="002A59B0"/>
    <w:rsid w:val="002B660C"/>
    <w:rsid w:val="00302BEF"/>
    <w:rsid w:val="00304E13"/>
    <w:rsid w:val="003207C9"/>
    <w:rsid w:val="00337068"/>
    <w:rsid w:val="00344615"/>
    <w:rsid w:val="00365168"/>
    <w:rsid w:val="003651B7"/>
    <w:rsid w:val="0037373A"/>
    <w:rsid w:val="00383CA0"/>
    <w:rsid w:val="00384147"/>
    <w:rsid w:val="00384BAE"/>
    <w:rsid w:val="003B0C25"/>
    <w:rsid w:val="003C1916"/>
    <w:rsid w:val="003C36E7"/>
    <w:rsid w:val="003D06E3"/>
    <w:rsid w:val="003E3F0D"/>
    <w:rsid w:val="003E6108"/>
    <w:rsid w:val="003F108D"/>
    <w:rsid w:val="003F29B6"/>
    <w:rsid w:val="003F4CC9"/>
    <w:rsid w:val="003F723D"/>
    <w:rsid w:val="00404128"/>
    <w:rsid w:val="00423C01"/>
    <w:rsid w:val="00434BB1"/>
    <w:rsid w:val="004451DD"/>
    <w:rsid w:val="004461B8"/>
    <w:rsid w:val="0045065E"/>
    <w:rsid w:val="00453688"/>
    <w:rsid w:val="004928BD"/>
    <w:rsid w:val="0049345F"/>
    <w:rsid w:val="004A5F22"/>
    <w:rsid w:val="004D4E96"/>
    <w:rsid w:val="004E4C76"/>
    <w:rsid w:val="004E7F6D"/>
    <w:rsid w:val="0050619F"/>
    <w:rsid w:val="0051335D"/>
    <w:rsid w:val="00524E72"/>
    <w:rsid w:val="005652ED"/>
    <w:rsid w:val="005711B6"/>
    <w:rsid w:val="00574B72"/>
    <w:rsid w:val="0058052F"/>
    <w:rsid w:val="00594CED"/>
    <w:rsid w:val="005A7CFF"/>
    <w:rsid w:val="005C282A"/>
    <w:rsid w:val="005C477B"/>
    <w:rsid w:val="005C4AA1"/>
    <w:rsid w:val="005D0DF6"/>
    <w:rsid w:val="005D71A9"/>
    <w:rsid w:val="00600A45"/>
    <w:rsid w:val="00613DF4"/>
    <w:rsid w:val="00621B1F"/>
    <w:rsid w:val="00631F70"/>
    <w:rsid w:val="006346B9"/>
    <w:rsid w:val="00635CCC"/>
    <w:rsid w:val="00640C00"/>
    <w:rsid w:val="006478B2"/>
    <w:rsid w:val="0065385E"/>
    <w:rsid w:val="00654385"/>
    <w:rsid w:val="0067728F"/>
    <w:rsid w:val="00682558"/>
    <w:rsid w:val="0068682D"/>
    <w:rsid w:val="00690C61"/>
    <w:rsid w:val="00691260"/>
    <w:rsid w:val="006A637A"/>
    <w:rsid w:val="006B5F8F"/>
    <w:rsid w:val="006C0B34"/>
    <w:rsid w:val="006C5991"/>
    <w:rsid w:val="006E7C62"/>
    <w:rsid w:val="006F1A64"/>
    <w:rsid w:val="006F7ED8"/>
    <w:rsid w:val="00700D86"/>
    <w:rsid w:val="007022D0"/>
    <w:rsid w:val="00706199"/>
    <w:rsid w:val="00710C6B"/>
    <w:rsid w:val="007246D5"/>
    <w:rsid w:val="00724965"/>
    <w:rsid w:val="007255E6"/>
    <w:rsid w:val="0072668B"/>
    <w:rsid w:val="00742763"/>
    <w:rsid w:val="00746763"/>
    <w:rsid w:val="00755B6C"/>
    <w:rsid w:val="00785BE9"/>
    <w:rsid w:val="007A4C16"/>
    <w:rsid w:val="007A4F88"/>
    <w:rsid w:val="007D5494"/>
    <w:rsid w:val="007D65E9"/>
    <w:rsid w:val="007F7E05"/>
    <w:rsid w:val="00800C19"/>
    <w:rsid w:val="0081715C"/>
    <w:rsid w:val="00820F2F"/>
    <w:rsid w:val="00836BE3"/>
    <w:rsid w:val="00857A32"/>
    <w:rsid w:val="00863CDD"/>
    <w:rsid w:val="008648DB"/>
    <w:rsid w:val="0086623B"/>
    <w:rsid w:val="008676FA"/>
    <w:rsid w:val="00871779"/>
    <w:rsid w:val="0087411D"/>
    <w:rsid w:val="00887FA7"/>
    <w:rsid w:val="0089627B"/>
    <w:rsid w:val="008A1AEB"/>
    <w:rsid w:val="008A3E08"/>
    <w:rsid w:val="008B0A62"/>
    <w:rsid w:val="008B3529"/>
    <w:rsid w:val="008F1DF5"/>
    <w:rsid w:val="00907C63"/>
    <w:rsid w:val="00921957"/>
    <w:rsid w:val="00930E11"/>
    <w:rsid w:val="0094114D"/>
    <w:rsid w:val="00982258"/>
    <w:rsid w:val="009851B6"/>
    <w:rsid w:val="009852AF"/>
    <w:rsid w:val="009860E2"/>
    <w:rsid w:val="0099602C"/>
    <w:rsid w:val="009B5737"/>
    <w:rsid w:val="009D262C"/>
    <w:rsid w:val="009E2F22"/>
    <w:rsid w:val="00A027B4"/>
    <w:rsid w:val="00A057AF"/>
    <w:rsid w:val="00A16328"/>
    <w:rsid w:val="00A20AC9"/>
    <w:rsid w:val="00A27F5C"/>
    <w:rsid w:val="00A3411A"/>
    <w:rsid w:val="00A3753B"/>
    <w:rsid w:val="00A427D9"/>
    <w:rsid w:val="00A46568"/>
    <w:rsid w:val="00A47E30"/>
    <w:rsid w:val="00A64D8C"/>
    <w:rsid w:val="00A90BA5"/>
    <w:rsid w:val="00A921E5"/>
    <w:rsid w:val="00A92666"/>
    <w:rsid w:val="00AC7082"/>
    <w:rsid w:val="00AF0200"/>
    <w:rsid w:val="00B034C6"/>
    <w:rsid w:val="00B11AB0"/>
    <w:rsid w:val="00B71E3D"/>
    <w:rsid w:val="00B9261C"/>
    <w:rsid w:val="00B93EDF"/>
    <w:rsid w:val="00BC0046"/>
    <w:rsid w:val="00BD4ACD"/>
    <w:rsid w:val="00BE4182"/>
    <w:rsid w:val="00BE4860"/>
    <w:rsid w:val="00BE4C30"/>
    <w:rsid w:val="00C252D6"/>
    <w:rsid w:val="00C32517"/>
    <w:rsid w:val="00C4634D"/>
    <w:rsid w:val="00C55E58"/>
    <w:rsid w:val="00C66BA2"/>
    <w:rsid w:val="00C71E02"/>
    <w:rsid w:val="00C81DC0"/>
    <w:rsid w:val="00C95AA6"/>
    <w:rsid w:val="00CF5F7C"/>
    <w:rsid w:val="00D224B3"/>
    <w:rsid w:val="00D27294"/>
    <w:rsid w:val="00D31F74"/>
    <w:rsid w:val="00D343F2"/>
    <w:rsid w:val="00D424ED"/>
    <w:rsid w:val="00D42CB0"/>
    <w:rsid w:val="00D564EC"/>
    <w:rsid w:val="00D82FBA"/>
    <w:rsid w:val="00D83ACF"/>
    <w:rsid w:val="00DA2F8C"/>
    <w:rsid w:val="00DB7387"/>
    <w:rsid w:val="00DE70A3"/>
    <w:rsid w:val="00DF60CA"/>
    <w:rsid w:val="00DF72D9"/>
    <w:rsid w:val="00E151B4"/>
    <w:rsid w:val="00E16693"/>
    <w:rsid w:val="00E21204"/>
    <w:rsid w:val="00E248C3"/>
    <w:rsid w:val="00E3768B"/>
    <w:rsid w:val="00E53CB5"/>
    <w:rsid w:val="00E927D3"/>
    <w:rsid w:val="00E95668"/>
    <w:rsid w:val="00EB7EDD"/>
    <w:rsid w:val="00EC57BE"/>
    <w:rsid w:val="00ED33CF"/>
    <w:rsid w:val="00ED7707"/>
    <w:rsid w:val="00F01D09"/>
    <w:rsid w:val="00F027E9"/>
    <w:rsid w:val="00F030A6"/>
    <w:rsid w:val="00F04E88"/>
    <w:rsid w:val="00F165D1"/>
    <w:rsid w:val="00F52CA5"/>
    <w:rsid w:val="00F75F75"/>
    <w:rsid w:val="00F83761"/>
    <w:rsid w:val="00FA73C5"/>
    <w:rsid w:val="00FB6B76"/>
    <w:rsid w:val="00FC12B2"/>
    <w:rsid w:val="00FC39E0"/>
    <w:rsid w:val="00FD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8B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3D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C36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6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6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6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74B72"/>
    <w:rPr>
      <w:b/>
      <w:bCs/>
    </w:rPr>
  </w:style>
  <w:style w:type="paragraph" w:styleId="a9">
    <w:name w:val="List Paragraph"/>
    <w:basedOn w:val="a"/>
    <w:uiPriority w:val="34"/>
    <w:qFormat/>
    <w:rsid w:val="00E212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Normal (Web)"/>
    <w:basedOn w:val="a"/>
    <w:uiPriority w:val="99"/>
    <w:semiHidden/>
    <w:unhideWhenUsed/>
    <w:rsid w:val="00E2120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2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1048</Words>
  <Characters>5978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u00066</dc:creator>
  <cp:lastModifiedBy>u00792</cp:lastModifiedBy>
  <cp:revision>2</cp:revision>
  <cp:lastPrinted>2018-12-21T08:45:00Z</cp:lastPrinted>
  <dcterms:created xsi:type="dcterms:W3CDTF">2018-12-21T08:52:00Z</dcterms:created>
  <dcterms:modified xsi:type="dcterms:W3CDTF">2018-12-21T08:52:00Z</dcterms:modified>
</cp:coreProperties>
</file>