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учреждение высшего образования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«Воронежский государственный технический университет»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(ФГБОУ ВО «ВГТУ», ВГТУ)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Bdr/>
        <w:spacing w:after="0" w:line="240" w:lineRule="auto"/>
        <w:ind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УТВЕРЖДАЮ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 w:line="240" w:lineRule="auto"/>
        <w:ind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базовой кафедрой кибернетики </w:t>
      </w:r>
      <w:r>
        <w:rPr>
          <w:rFonts w:ascii="Times New Roman" w:hAnsi="Times New Roman" w:cs="Times New Roman"/>
          <w:sz w:val="24"/>
          <w:szCs w:val="24"/>
        </w:rPr>
        <w:t xml:space="preserve"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 w:line="240" w:lineRule="auto"/>
        <w:ind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системах</w:t>
      </w:r>
      <w:r>
        <w:rPr>
          <w:rFonts w:ascii="Times New Roman" w:hAnsi="Times New Roman" w:cs="Times New Roman"/>
          <w:sz w:val="24"/>
          <w:szCs w:val="24"/>
        </w:rPr>
        <w:t xml:space="preserve"> организационного управления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 w:line="240" w:lineRule="auto"/>
        <w:ind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Белоусов В.Е.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 w:line="240" w:lineRule="auto"/>
        <w:ind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«___»______________20___г.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График ликвидации </w:t>
      </w:r>
      <w:r>
        <w:rPr>
          <w:rFonts w:ascii="Times New Roman" w:hAnsi="Times New Roman" w:cs="Times New Roman"/>
          <w:b/>
          <w:sz w:val="24"/>
          <w:szCs w:val="24"/>
        </w:rPr>
        <w:t xml:space="preserve">студентами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академических задолженностей по итогам зимней экзаменационной сессии 2024/2025 учебного года (вторая повторная промежуточная аттестация)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85"/>
        <w:tblW w:w="0" w:type="auto"/>
        <w:tblBorders/>
        <w:tblLayout w:type="fixed"/>
        <w:tblLook w:val="04A0" w:firstRow="1" w:lastRow="0" w:firstColumn="1" w:lastColumn="0" w:noHBand="0" w:noVBand="1"/>
      </w:tblPr>
      <w:tblGrid>
        <w:gridCol w:w="616"/>
        <w:gridCol w:w="2453"/>
        <w:gridCol w:w="1724"/>
        <w:gridCol w:w="1778"/>
        <w:gridCol w:w="1615"/>
        <w:gridCol w:w="1578"/>
        <w:gridCol w:w="1507"/>
      </w:tblGrid>
      <w:tr>
        <w:trPr/>
        <w:tc>
          <w:tcPr>
            <w:tcBorders/>
            <w:tcW w:w="61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/>
            <w:tcW w:w="245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дисциплины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/>
            <w:tcW w:w="172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председателя комиссии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/>
            <w:tcW w:w="177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членов комиссии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/>
            <w:tcW w:w="161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/>
            <w:tcW w:w="157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проведения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/>
            <w:tcW w:w="150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Корпус, аудитория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158"/>
        </w:trPr>
        <w:tc>
          <w:tcPr>
            <w:tcBorders/>
            <w:tcW w:w="616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/>
            <w:tcW w:w="245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средства автоматизации проектирования информационных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72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Мельников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778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Суханов В.В.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61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23.04.2025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57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50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К№2 ауд. 2301, 2303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524"/>
        </w:trPr>
        <w:tc>
          <w:tcPr>
            <w:tcBorders/>
            <w:tcW w:w="61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45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72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778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Морозов В.П.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615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57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50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58"/>
        </w:trPr>
        <w:tc>
          <w:tcPr>
            <w:tcBorders/>
            <w:tcW w:w="616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/>
            <w:tcW w:w="245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систем и системный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72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Лихачева Т.Г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778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Морозов В.П.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61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Вторник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Четверг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57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13.30-15.00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50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К№2 ауд. 2301, 2303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57"/>
        </w:trPr>
        <w:tc>
          <w:tcPr>
            <w:tcBorders/>
            <w:tcW w:w="61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45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72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778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Стукальская Ю.А.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615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57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50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58"/>
        </w:trPr>
        <w:tc>
          <w:tcPr>
            <w:tcBorders/>
            <w:tcW w:w="616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/>
            <w:tcW w:w="245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Имитационное моделирование процессов управления предприятиями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72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Белоусов В.Е.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778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Суханов В.В.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61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21.04.2025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57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12.00-14.00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50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К№2 ауд. 2301, 2303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57"/>
        </w:trPr>
        <w:tc>
          <w:tcPr>
            <w:tcBorders/>
            <w:tcW w:w="61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45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72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778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Белоусов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615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57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50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58"/>
        </w:trPr>
        <w:tc>
          <w:tcPr>
            <w:tcBorders/>
            <w:tcW w:w="616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/>
            <w:tcW w:w="245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информационных систем среднего и крупного масштаба сложности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72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Морозов В.П</w:t>
            </w:r>
            <w:r/>
          </w:p>
        </w:tc>
        <w:tc>
          <w:tcPr>
            <w:tcBorders/>
            <w:tcW w:w="1778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Суханов В.В.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61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17.04.2025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22.04.2025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57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8.30-10.00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13.30-14.20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50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К№2 ауд. 2301, 2303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57"/>
        </w:trPr>
        <w:tc>
          <w:tcPr>
            <w:tcBorders/>
            <w:tcW w:w="61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45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72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778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Белоусов В.Е.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615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57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50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58"/>
        </w:trPr>
        <w:tc>
          <w:tcPr>
            <w:tcBorders/>
            <w:tcW w:w="616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/>
            <w:tcW w:w="245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прикладных проекто</w:t>
            </w:r>
            <w:r>
              <w:t xml:space="preserve">в</w:t>
            </w:r>
            <w:r/>
          </w:p>
        </w:tc>
        <w:tc>
          <w:tcPr>
            <w:tcBorders/>
            <w:tcW w:w="172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Белоусов В.Е.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778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Морозов В.П.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61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21.04.2025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57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12.00-14.00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50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К№2 ауд. 2301, 2303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57"/>
        </w:trPr>
        <w:tc>
          <w:tcPr>
            <w:tcBorders/>
            <w:tcW w:w="61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45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72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778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Суханов В.В.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615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57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50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58"/>
        </w:trPr>
        <w:tc>
          <w:tcPr>
            <w:tcBorders/>
            <w:tcW w:w="616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/>
            <w:tcW w:w="245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бизнес-процессами предприятий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72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Лихачева Т.Г.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778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Стукальская Ю.А.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61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Вторник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Четверг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57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13.30-15.00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50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К№2 ауд. 2301, 2303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57"/>
        </w:trPr>
        <w:tc>
          <w:tcPr>
            <w:tcBorders/>
            <w:tcW w:w="61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45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72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778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Гребенникова Е.М.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615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57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50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58"/>
        </w:trPr>
        <w:tc>
          <w:tcPr>
            <w:tcBorders/>
            <w:tcW w:w="616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/>
            <w:tcW w:w="245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Web-технологии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72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Морозов В.П.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778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Суханов В.В.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61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17.04.2025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22.04.2025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57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8.30-10.00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13.30-14.20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50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К№2 ауд. 2301, 2303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57"/>
        </w:trPr>
        <w:tc>
          <w:tcPr>
            <w:tcBorders/>
            <w:tcW w:w="61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45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72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778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Белоусов В.Е.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615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57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50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58"/>
        </w:trPr>
        <w:tc>
          <w:tcPr>
            <w:tcBorders/>
            <w:tcW w:w="616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/>
            <w:tcW w:w="245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формирования комплексных систем безопасности общественного пространства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72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Ноев А.Н.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rPr/>
            </w:pPr>
            <w:r/>
            <w:r/>
          </w:p>
          <w:p>
            <w:pPr>
              <w:pBdr/>
              <w:spacing/>
              <w:ind/>
              <w:rPr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/>
            <w:tcW w:w="1778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Морозов В.П.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61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26.04.2025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57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9.00-13.00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50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К№2 ауд. 2301, 2303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57"/>
        </w:trPr>
        <w:tc>
          <w:tcPr>
            <w:tcBorders/>
            <w:tcW w:w="61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45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72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778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Суханов В.В.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615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57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50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559"/>
        </w:trPr>
        <w:tc>
          <w:tcPr>
            <w:tcBorders/>
            <w:tcW w:w="616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/>
            <w:tcW w:w="245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в информационно-технологических системах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72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Белоусов В.Е.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Bdr/>
              <w:spacing/>
              <w:ind/>
              <w:rPr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/>
            <w:tcW w:w="1778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Стукальская Ю.А.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Гребенникова Е.М.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61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21.04.2025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57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12.00-14.00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50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К№2 ауд. 2301, 2303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315"/>
        </w:trPr>
        <w:tc>
          <w:tcPr>
            <w:tcBorders/>
            <w:tcW w:w="616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45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средства автоматизации и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72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Лихачева Т.Г.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77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Морозов В.П.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Белоусов В.Е.</w:t>
            </w:r>
            <w:r/>
          </w:p>
          <w:p>
            <w:pPr>
              <w:pBdr/>
              <w:spacing/>
              <w: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61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Вторник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Четверг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57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13.30-15.00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50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К№2 ауд. 2301, 2303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201"/>
        </w:trPr>
        <w:tc>
          <w:tcPr>
            <w:tcBorders/>
            <w:tcW w:w="616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45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внедрение информационных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72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Лихачева Т.Г.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77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Стукальская Ю.А.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Суханов В.В.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61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Вторник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Четверг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57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13.30-15.00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50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К№2 ауд. 2301, 2303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932"/>
        </w:trPr>
        <w:tc>
          <w:tcPr>
            <w:tcBorders/>
            <w:tcW w:w="616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45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проектного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72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Морозов В.П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77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Морозов В.П.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Стукальская     Ю.А.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61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17.04.2025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22.04.2025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57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8.30-10.00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13.30-14.20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50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К№2 ауд. 2301, 2303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201"/>
        </w:trPr>
        <w:tc>
          <w:tcPr>
            <w:tcBorders/>
            <w:tcW w:w="616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45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Системный анализ в управлении программным обеспечением предприятия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72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Лихачева Т.Г.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77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Стукальская Ю.А.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Гребенникова Е.М.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61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Вторник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Четверг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57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13.30-15.00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50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К№2 ауд. 2301, 2303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572"/>
        </w:trPr>
        <w:tc>
          <w:tcPr>
            <w:tcBorders/>
            <w:tcW w:w="616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  <w:tc>
          <w:tcPr>
            <w:tcBorders/>
            <w:tcW w:w="245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системы организационного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72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Лихачева Т.Г.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778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Суханов В.В.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61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Вторник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Четверг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57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13.30-15.00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50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К№2 ауд. 2301, 2303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57"/>
        </w:trPr>
        <w:tc>
          <w:tcPr>
            <w:tcBorders/>
            <w:tcW w:w="61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45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72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778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Стукальская Ю.А.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615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57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50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sectPr>
      <w:footnotePr/>
      <w:endnotePr/>
      <w:type w:val="nextPage"/>
      <w:pgSz w:h="16838" w:orient="portrait" w:w="11906"/>
      <w:pgMar w:top="284" w:right="567" w:bottom="113" w:left="284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97">
    <w:name w:val="Table Grid Light"/>
    <w:basedOn w:val="88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Plain Table 1"/>
    <w:basedOn w:val="88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Plain Table 2"/>
    <w:basedOn w:val="88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Plain Table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Plain Table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Plain Table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1 Light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1 Light - Accent 1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1 Light - Accent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1 Light - Accent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1 Light - Accent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1 Light - Accent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1 Light - Accent 6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2 - Accent 1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2 - Accent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2 - Accent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2 - Accent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2 - Accent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2 - Accent 6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3 - Accent 1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3 - Accent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3 - Accent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3 - Accent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3 - Accent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3 - Accent 6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4"/>
    <w:basedOn w:val="88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4 - Accent 1"/>
    <w:basedOn w:val="88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4 - Accent 2"/>
    <w:basedOn w:val="88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4 - Accent 3"/>
    <w:basedOn w:val="88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4 - Accent 4"/>
    <w:basedOn w:val="88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4 - Accent 5"/>
    <w:basedOn w:val="88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4 - Accent 6"/>
    <w:basedOn w:val="88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5 Dark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5 Dark- Accent 1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5 Dark - Accent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5 Dark - Accent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5 Dark- Accent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5 Dark - Accent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5 Dark - Accent 6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6 Colorful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6 Colorful - Accent 1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6 Colorful - Accent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6 Colorful - Accent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6 Colorful - Accent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6 Colorful - Accent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6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7 Colorful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7 Colorful - Accent 1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7 Colorful - Accent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7 Colorful - Accent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7 Colorful - Accent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6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1 Light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1 Light - Accent 1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1 Light - Accent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1 Light - Accent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6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2 - Accent 1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2 - Accent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6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3 - Accent 1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6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1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5 Dark - Accent 6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1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6 Colorful - Accent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6 Colorful - Accent 6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1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7 Colorful - Accent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7 Colorful - Accent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7 Colorful - Accent 6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ned - Accent"/>
    <w:basedOn w:val="8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ned - Accent 1"/>
    <w:basedOn w:val="8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ned - Accent 2"/>
    <w:basedOn w:val="8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ned - Accent 3"/>
    <w:basedOn w:val="8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ned - Accent 4"/>
    <w:basedOn w:val="8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ned - Accent 5"/>
    <w:basedOn w:val="8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ned - Accent 6"/>
    <w:basedOn w:val="8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 &amp; Lined - Accent"/>
    <w:basedOn w:val="8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&amp; Lined - Accent 1"/>
    <w:basedOn w:val="8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&amp; Lined - Accent 2"/>
    <w:basedOn w:val="8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&amp; Lined - Accent 3"/>
    <w:basedOn w:val="8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&amp; Lined - Accent 4"/>
    <w:basedOn w:val="8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&amp; Lined - Accent 5"/>
    <w:basedOn w:val="8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&amp; Lined - Accent 6"/>
    <w:basedOn w:val="8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 - Accent 1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- Accent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- Accent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- Accent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- Accent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- Accent 6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22">
    <w:name w:val="Heading 1"/>
    <w:basedOn w:val="881"/>
    <w:next w:val="881"/>
    <w:link w:val="831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23">
    <w:name w:val="Heading 2"/>
    <w:basedOn w:val="881"/>
    <w:next w:val="881"/>
    <w:link w:val="832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24">
    <w:name w:val="Heading 3"/>
    <w:basedOn w:val="881"/>
    <w:next w:val="881"/>
    <w:link w:val="833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25">
    <w:name w:val="Heading 4"/>
    <w:basedOn w:val="881"/>
    <w:next w:val="881"/>
    <w:link w:val="834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26">
    <w:name w:val="Heading 5"/>
    <w:basedOn w:val="881"/>
    <w:next w:val="881"/>
    <w:link w:val="835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27">
    <w:name w:val="Heading 6"/>
    <w:basedOn w:val="881"/>
    <w:next w:val="881"/>
    <w:link w:val="836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28">
    <w:name w:val="Heading 7"/>
    <w:basedOn w:val="881"/>
    <w:next w:val="881"/>
    <w:link w:val="837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29">
    <w:name w:val="Heading 8"/>
    <w:basedOn w:val="881"/>
    <w:next w:val="881"/>
    <w:link w:val="838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30">
    <w:name w:val="Heading 9"/>
    <w:basedOn w:val="881"/>
    <w:next w:val="881"/>
    <w:link w:val="839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31">
    <w:name w:val="Heading 1 Char"/>
    <w:basedOn w:val="882"/>
    <w:link w:val="82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32">
    <w:name w:val="Heading 2 Char"/>
    <w:basedOn w:val="882"/>
    <w:link w:val="82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33">
    <w:name w:val="Heading 3 Char"/>
    <w:basedOn w:val="882"/>
    <w:link w:val="82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34">
    <w:name w:val="Heading 4 Char"/>
    <w:basedOn w:val="882"/>
    <w:link w:val="825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35">
    <w:name w:val="Heading 5 Char"/>
    <w:basedOn w:val="882"/>
    <w:link w:val="82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36">
    <w:name w:val="Heading 6 Char"/>
    <w:basedOn w:val="882"/>
    <w:link w:val="827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37">
    <w:name w:val="Heading 7 Char"/>
    <w:basedOn w:val="882"/>
    <w:link w:val="828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38">
    <w:name w:val="Heading 8 Char"/>
    <w:basedOn w:val="882"/>
    <w:link w:val="82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39">
    <w:name w:val="Heading 9 Char"/>
    <w:basedOn w:val="882"/>
    <w:link w:val="83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40">
    <w:name w:val="Title"/>
    <w:basedOn w:val="881"/>
    <w:next w:val="881"/>
    <w:link w:val="841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41">
    <w:name w:val="Title Char"/>
    <w:basedOn w:val="882"/>
    <w:link w:val="840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42">
    <w:name w:val="Subtitle"/>
    <w:basedOn w:val="881"/>
    <w:next w:val="881"/>
    <w:link w:val="843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43">
    <w:name w:val="Subtitle Char"/>
    <w:basedOn w:val="882"/>
    <w:link w:val="842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44">
    <w:name w:val="Quote"/>
    <w:basedOn w:val="881"/>
    <w:next w:val="881"/>
    <w:link w:val="845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45">
    <w:name w:val="Quote Char"/>
    <w:basedOn w:val="882"/>
    <w:link w:val="844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46">
    <w:name w:val="List Paragraph"/>
    <w:basedOn w:val="881"/>
    <w:uiPriority w:val="34"/>
    <w:qFormat/>
    <w:pPr>
      <w:pBdr/>
      <w:spacing/>
      <w:ind w:left="720"/>
      <w:contextualSpacing w:val="true"/>
    </w:pPr>
  </w:style>
  <w:style w:type="character" w:styleId="847">
    <w:name w:val="Intense Emphasis"/>
    <w:basedOn w:val="88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48">
    <w:name w:val="Intense Quote"/>
    <w:basedOn w:val="881"/>
    <w:next w:val="881"/>
    <w:link w:val="849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49">
    <w:name w:val="Intense Quote Char"/>
    <w:basedOn w:val="882"/>
    <w:link w:val="848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50">
    <w:name w:val="Intense Reference"/>
    <w:basedOn w:val="88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51">
    <w:name w:val="No Spacing"/>
    <w:basedOn w:val="881"/>
    <w:uiPriority w:val="1"/>
    <w:qFormat/>
    <w:pPr>
      <w:pBdr/>
      <w:spacing w:after="0" w:line="240" w:lineRule="auto"/>
      <w:ind/>
    </w:pPr>
  </w:style>
  <w:style w:type="character" w:styleId="852">
    <w:name w:val="Subtle Emphasis"/>
    <w:basedOn w:val="88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53">
    <w:name w:val="Emphasis"/>
    <w:basedOn w:val="882"/>
    <w:uiPriority w:val="20"/>
    <w:qFormat/>
    <w:pPr>
      <w:pBdr/>
      <w:spacing/>
      <w:ind/>
    </w:pPr>
    <w:rPr>
      <w:i/>
      <w:iCs/>
    </w:rPr>
  </w:style>
  <w:style w:type="character" w:styleId="854">
    <w:name w:val="Strong"/>
    <w:basedOn w:val="882"/>
    <w:uiPriority w:val="22"/>
    <w:qFormat/>
    <w:pPr>
      <w:pBdr/>
      <w:spacing/>
      <w:ind/>
    </w:pPr>
    <w:rPr>
      <w:b/>
      <w:bCs/>
    </w:rPr>
  </w:style>
  <w:style w:type="character" w:styleId="855">
    <w:name w:val="Subtle Reference"/>
    <w:basedOn w:val="88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56">
    <w:name w:val="Book Title"/>
    <w:basedOn w:val="882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57">
    <w:name w:val="Header"/>
    <w:basedOn w:val="881"/>
    <w:link w:val="85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58">
    <w:name w:val="Header Char"/>
    <w:basedOn w:val="882"/>
    <w:link w:val="857"/>
    <w:uiPriority w:val="99"/>
    <w:pPr>
      <w:pBdr/>
      <w:spacing/>
      <w:ind/>
    </w:pPr>
  </w:style>
  <w:style w:type="paragraph" w:styleId="859">
    <w:name w:val="Footer"/>
    <w:basedOn w:val="881"/>
    <w:link w:val="86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0">
    <w:name w:val="Footer Char"/>
    <w:basedOn w:val="882"/>
    <w:link w:val="859"/>
    <w:uiPriority w:val="99"/>
    <w:pPr>
      <w:pBdr/>
      <w:spacing/>
      <w:ind/>
    </w:pPr>
  </w:style>
  <w:style w:type="paragraph" w:styleId="861">
    <w:name w:val="Caption"/>
    <w:basedOn w:val="881"/>
    <w:next w:val="881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62">
    <w:name w:val="footnote text"/>
    <w:basedOn w:val="881"/>
    <w:link w:val="86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3">
    <w:name w:val="Footnote Text Char"/>
    <w:basedOn w:val="882"/>
    <w:link w:val="862"/>
    <w:uiPriority w:val="99"/>
    <w:semiHidden/>
    <w:pPr>
      <w:pBdr/>
      <w:spacing/>
      <w:ind/>
    </w:pPr>
    <w:rPr>
      <w:sz w:val="20"/>
      <w:szCs w:val="20"/>
    </w:rPr>
  </w:style>
  <w:style w:type="character" w:styleId="864">
    <w:name w:val="footnote reference"/>
    <w:basedOn w:val="882"/>
    <w:uiPriority w:val="99"/>
    <w:semiHidden/>
    <w:unhideWhenUsed/>
    <w:pPr>
      <w:pBdr/>
      <w:spacing/>
      <w:ind/>
    </w:pPr>
    <w:rPr>
      <w:vertAlign w:val="superscript"/>
    </w:rPr>
  </w:style>
  <w:style w:type="paragraph" w:styleId="865">
    <w:name w:val="endnote text"/>
    <w:basedOn w:val="881"/>
    <w:link w:val="86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6">
    <w:name w:val="Endnote Text Char"/>
    <w:basedOn w:val="882"/>
    <w:link w:val="865"/>
    <w:uiPriority w:val="99"/>
    <w:semiHidden/>
    <w:pPr>
      <w:pBdr/>
      <w:spacing/>
      <w:ind/>
    </w:pPr>
    <w:rPr>
      <w:sz w:val="20"/>
      <w:szCs w:val="20"/>
    </w:rPr>
  </w:style>
  <w:style w:type="character" w:styleId="867">
    <w:name w:val="endnote reference"/>
    <w:basedOn w:val="882"/>
    <w:uiPriority w:val="99"/>
    <w:semiHidden/>
    <w:unhideWhenUsed/>
    <w:pPr>
      <w:pBdr/>
      <w:spacing/>
      <w:ind/>
    </w:pPr>
    <w:rPr>
      <w:vertAlign w:val="superscript"/>
    </w:rPr>
  </w:style>
  <w:style w:type="character" w:styleId="868">
    <w:name w:val="Hyperlink"/>
    <w:basedOn w:val="882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69">
    <w:name w:val="FollowedHyperlink"/>
    <w:basedOn w:val="88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70">
    <w:name w:val="toc 1"/>
    <w:basedOn w:val="881"/>
    <w:next w:val="881"/>
    <w:uiPriority w:val="39"/>
    <w:unhideWhenUsed/>
    <w:pPr>
      <w:pBdr/>
      <w:spacing w:after="100"/>
      <w:ind/>
    </w:pPr>
  </w:style>
  <w:style w:type="paragraph" w:styleId="871">
    <w:name w:val="toc 2"/>
    <w:basedOn w:val="881"/>
    <w:next w:val="881"/>
    <w:uiPriority w:val="39"/>
    <w:unhideWhenUsed/>
    <w:pPr>
      <w:pBdr/>
      <w:spacing w:after="100"/>
      <w:ind w:left="220"/>
    </w:pPr>
  </w:style>
  <w:style w:type="paragraph" w:styleId="872">
    <w:name w:val="toc 3"/>
    <w:basedOn w:val="881"/>
    <w:next w:val="881"/>
    <w:uiPriority w:val="39"/>
    <w:unhideWhenUsed/>
    <w:pPr>
      <w:pBdr/>
      <w:spacing w:after="100"/>
      <w:ind w:left="440"/>
    </w:pPr>
  </w:style>
  <w:style w:type="paragraph" w:styleId="873">
    <w:name w:val="toc 4"/>
    <w:basedOn w:val="881"/>
    <w:next w:val="881"/>
    <w:uiPriority w:val="39"/>
    <w:unhideWhenUsed/>
    <w:pPr>
      <w:pBdr/>
      <w:spacing w:after="100"/>
      <w:ind w:left="660"/>
    </w:pPr>
  </w:style>
  <w:style w:type="paragraph" w:styleId="874">
    <w:name w:val="toc 5"/>
    <w:basedOn w:val="881"/>
    <w:next w:val="881"/>
    <w:uiPriority w:val="39"/>
    <w:unhideWhenUsed/>
    <w:pPr>
      <w:pBdr/>
      <w:spacing w:after="100"/>
      <w:ind w:left="880"/>
    </w:pPr>
  </w:style>
  <w:style w:type="paragraph" w:styleId="875">
    <w:name w:val="toc 6"/>
    <w:basedOn w:val="881"/>
    <w:next w:val="881"/>
    <w:uiPriority w:val="39"/>
    <w:unhideWhenUsed/>
    <w:pPr>
      <w:pBdr/>
      <w:spacing w:after="100"/>
      <w:ind w:left="1100"/>
    </w:pPr>
  </w:style>
  <w:style w:type="paragraph" w:styleId="876">
    <w:name w:val="toc 7"/>
    <w:basedOn w:val="881"/>
    <w:next w:val="881"/>
    <w:uiPriority w:val="39"/>
    <w:unhideWhenUsed/>
    <w:pPr>
      <w:pBdr/>
      <w:spacing w:after="100"/>
      <w:ind w:left="1320"/>
    </w:pPr>
  </w:style>
  <w:style w:type="paragraph" w:styleId="877">
    <w:name w:val="toc 8"/>
    <w:basedOn w:val="881"/>
    <w:next w:val="881"/>
    <w:uiPriority w:val="39"/>
    <w:unhideWhenUsed/>
    <w:pPr>
      <w:pBdr/>
      <w:spacing w:after="100"/>
      <w:ind w:left="1540"/>
    </w:pPr>
  </w:style>
  <w:style w:type="paragraph" w:styleId="878">
    <w:name w:val="toc 9"/>
    <w:basedOn w:val="881"/>
    <w:next w:val="881"/>
    <w:uiPriority w:val="39"/>
    <w:unhideWhenUsed/>
    <w:pPr>
      <w:pBdr/>
      <w:spacing w:after="100"/>
      <w:ind w:left="1760"/>
    </w:pPr>
  </w:style>
  <w:style w:type="paragraph" w:styleId="879">
    <w:name w:val="TOC Heading"/>
    <w:uiPriority w:val="39"/>
    <w:unhideWhenUsed/>
    <w:pPr>
      <w:pBdr/>
      <w:spacing/>
      <w:ind/>
    </w:pPr>
  </w:style>
  <w:style w:type="paragraph" w:styleId="880">
    <w:name w:val="table of figures"/>
    <w:basedOn w:val="881"/>
    <w:next w:val="881"/>
    <w:uiPriority w:val="99"/>
    <w:unhideWhenUsed/>
    <w:pPr>
      <w:pBdr/>
      <w:spacing w:after="0" w:afterAutospacing="0"/>
      <w:ind/>
    </w:pPr>
  </w:style>
  <w:style w:type="paragraph" w:styleId="881" w:default="1">
    <w:name w:val="Normal"/>
    <w:qFormat/>
    <w:pPr>
      <w:pBdr/>
      <w:spacing/>
      <w:ind/>
    </w:pPr>
  </w:style>
  <w:style w:type="character" w:styleId="882" w:default="1">
    <w:name w:val="Default Paragraph Font"/>
    <w:uiPriority w:val="1"/>
    <w:semiHidden/>
    <w:unhideWhenUsed/>
    <w:pPr>
      <w:pBdr/>
      <w:spacing/>
      <w:ind/>
    </w:pPr>
  </w:style>
  <w:style w:type="table" w:styleId="883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4" w:default="1">
    <w:name w:val="No List"/>
    <w:uiPriority w:val="99"/>
    <w:semiHidden/>
    <w:unhideWhenUsed/>
    <w:pPr>
      <w:pBdr/>
      <w:spacing/>
      <w:ind/>
    </w:pPr>
  </w:style>
  <w:style w:type="table" w:styleId="885">
    <w:name w:val="Table Grid"/>
    <w:basedOn w:val="883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ONLYOFFICE/8.3.1.25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lomakina</dc:creator>
  <cp:revision>7</cp:revision>
  <dcterms:created xsi:type="dcterms:W3CDTF">2024-04-11T13:37:00Z</dcterms:created>
  <dcterms:modified xsi:type="dcterms:W3CDTF">2025-04-15T09:17:57Z</dcterms:modified>
</cp:coreProperties>
</file>