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48"/>
          <w:szCs w:val="48"/>
        </w:rPr>
        <w:t xml:space="preserve">Осведомленность о программе «Приоритет 2030» и проекте «Передовые инженерные школы»</w:t>
      </w:r>
    </w:p>
    <w:p>
      <w:pPr>
        <w:spacing w:after="400"/>
        <w:jc w:val="center"/>
      </w:pPr>
      <w:r>
        <w:rPr>
          <w:rFonts w:ascii="Arial" w:cs="Arial" w:eastAsia="Arial" w:hAnsi="Arial"/>
          <w:sz w:val="26"/>
          <w:szCs w:val="26"/>
        </w:rPr>
        <w:t xml:space="preserve">Период проведения: 18 мая 2026 г. - 29 мая 2026 г.</w:t>
      </w:r>
    </w:p>
    <w:p>
      <w:pPr>
        <w:spacing w:after="400"/>
        <w:jc w:val="center"/>
      </w:pPr>
      <w:r>
        <w:rPr>
          <w:rFonts w:ascii="Arial" w:cs="Arial" w:eastAsia="Arial" w:hAnsi="Arial"/>
          <w:sz w:val="32"/>
          <w:szCs w:val="32"/>
        </w:rPr>
        <w:t xml:space="preserve">Отсканируйте QR-код для прохождения опроса</w:t>
      </w:r>
    </w:p>
    <w:p>
      <w:pPr>
        <w:spacing w:after="400" w:before="200"/>
        <w:jc w:val="center"/>
      </w:pPr>
      <w:r>
        <w:drawing>
          <wp:inline distT="0" distB="0" distL="0" distR="0">
            <wp:extent cx="3810000" cy="381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/>
        <w:jc w:val="center"/>
      </w:pPr>
      <w:r>
        <w:rPr>
          <w:rFonts w:ascii="Arial" w:cs="Arial" w:eastAsia="Arial" w:hAnsi="Arial"/>
          <w:sz w:val="28"/>
          <w:szCs w:val="28"/>
        </w:rPr>
        <w:t xml:space="preserve">Отсканируйте QR-код или перейдите по ссылке:</w:t>
      </w:r>
    </w:p>
    <w:p>
      <w:pPr>
        <w:jc w:val="center"/>
      </w:pPr>
      <w:r>
        <w:rPr>
          <w:rFonts w:ascii="Arial" w:cs="Arial" w:eastAsia="Arial" w:hAnsi="Arial"/>
          <w:sz w:val="24"/>
          <w:szCs w:val="24"/>
        </w:rPr>
        <w:t xml:space="preserve">https://opros.sociocenter.info/q/-xVH3-EI0C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6e952c0d04d6c6c688d13556cb077a1985ef985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2026-05-22T06:32:35.556Z</dcterms:created>
  <dcterms:modified xsi:type="dcterms:W3CDTF">2026-05-22T06:32:35.557Z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