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D2" w:rsidRPr="003D5CD2" w:rsidRDefault="003D5CD2" w:rsidP="003D5CD2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D5CD2">
        <w:rPr>
          <w:rFonts w:ascii="Times New Roman" w:hAnsi="Times New Roman"/>
          <w:color w:val="000000"/>
          <w:sz w:val="24"/>
          <w:szCs w:val="24"/>
        </w:rPr>
        <w:t>Утверждено Решениями Бюро</w:t>
      </w:r>
    </w:p>
    <w:p w:rsidR="003D5CD2" w:rsidRPr="003D5CD2" w:rsidRDefault="003D5CD2" w:rsidP="003D5CD2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D5CD2">
        <w:rPr>
          <w:rFonts w:ascii="Times New Roman" w:hAnsi="Times New Roman"/>
          <w:color w:val="000000"/>
          <w:sz w:val="24"/>
          <w:szCs w:val="24"/>
        </w:rPr>
        <w:t>Ассоциации «Лига содействия оборонным предприятиям»</w:t>
      </w:r>
    </w:p>
    <w:p w:rsidR="003D5CD2" w:rsidRPr="003D5CD2" w:rsidRDefault="003D5CD2" w:rsidP="003D5CD2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D5CD2">
        <w:rPr>
          <w:rFonts w:ascii="Times New Roman" w:hAnsi="Times New Roman"/>
          <w:color w:val="000000"/>
          <w:sz w:val="24"/>
          <w:szCs w:val="24"/>
        </w:rPr>
        <w:t>Протокол № 03 от 27 августа 2020 г.</w:t>
      </w:r>
    </w:p>
    <w:p w:rsidR="003D5CD2" w:rsidRPr="003D5CD2" w:rsidRDefault="003D5CD2" w:rsidP="003D5CD2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D5CD2">
        <w:rPr>
          <w:rFonts w:ascii="Times New Roman" w:hAnsi="Times New Roman"/>
          <w:color w:val="000000"/>
          <w:sz w:val="24"/>
          <w:szCs w:val="24"/>
        </w:rPr>
        <w:t>Протокол № 3 от 6 мая 2022 г.</w:t>
      </w:r>
    </w:p>
    <w:p w:rsidR="003D5CD2" w:rsidRPr="003D5CD2" w:rsidRDefault="003D5CD2" w:rsidP="003D5CD2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D5CD2">
        <w:rPr>
          <w:rFonts w:ascii="Times New Roman" w:hAnsi="Times New Roman"/>
          <w:color w:val="000000"/>
          <w:sz w:val="24"/>
          <w:szCs w:val="24"/>
        </w:rPr>
        <w:t>Протокол № 3 от 27 апреля 2024 г.</w:t>
      </w:r>
    </w:p>
    <w:p w:rsidR="003D5CD2" w:rsidRPr="003D5CD2" w:rsidRDefault="003D5CD2" w:rsidP="003D5CD2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D5CD2">
        <w:rPr>
          <w:rFonts w:ascii="Times New Roman" w:hAnsi="Times New Roman"/>
          <w:color w:val="000000"/>
          <w:sz w:val="24"/>
          <w:szCs w:val="24"/>
        </w:rPr>
        <w:t>Протокол № 4 от 6 июля 2026 г.</w:t>
      </w:r>
    </w:p>
    <w:p w:rsidR="003D5CD2" w:rsidRPr="003D5CD2" w:rsidRDefault="003D5CD2" w:rsidP="003D5CD2">
      <w:pPr>
        <w:spacing w:after="0"/>
        <w:jc w:val="right"/>
        <w:rPr>
          <w:rFonts w:ascii="Times New Roman" w:eastAsia="Times New Roman" w:hAnsi="Times New Roman"/>
          <w:b/>
          <w:caps/>
          <w:color w:val="000000"/>
          <w:spacing w:val="33"/>
          <w:sz w:val="28"/>
          <w:szCs w:val="28"/>
          <w:lang w:eastAsia="ru-RU"/>
        </w:rPr>
      </w:pPr>
    </w:p>
    <w:p w:rsidR="003D5CD2" w:rsidRPr="003D5CD2" w:rsidRDefault="003D5CD2" w:rsidP="003D5CD2">
      <w:pPr>
        <w:spacing w:after="0"/>
        <w:jc w:val="right"/>
        <w:rPr>
          <w:rFonts w:ascii="Times New Roman" w:eastAsia="Times New Roman" w:hAnsi="Times New Roman"/>
          <w:b/>
          <w:caps/>
          <w:color w:val="000000"/>
          <w:spacing w:val="33"/>
          <w:sz w:val="28"/>
          <w:szCs w:val="28"/>
          <w:lang w:eastAsia="ru-RU"/>
        </w:rPr>
      </w:pPr>
    </w:p>
    <w:p w:rsidR="003D5CD2" w:rsidRPr="003D5CD2" w:rsidRDefault="003D5CD2" w:rsidP="003D5CD2">
      <w:pPr>
        <w:spacing w:after="0"/>
        <w:jc w:val="right"/>
        <w:rPr>
          <w:rFonts w:ascii="Times New Roman" w:eastAsia="Times New Roman" w:hAnsi="Times New Roman"/>
          <w:b/>
          <w:caps/>
          <w:color w:val="000000"/>
          <w:spacing w:val="33"/>
          <w:sz w:val="28"/>
          <w:szCs w:val="28"/>
          <w:lang w:eastAsia="ru-RU"/>
        </w:rPr>
      </w:pPr>
    </w:p>
    <w:p w:rsidR="003D5CD2" w:rsidRPr="003D5CD2" w:rsidRDefault="003D5CD2" w:rsidP="003D5CD2">
      <w:pPr>
        <w:spacing w:after="0"/>
        <w:jc w:val="center"/>
        <w:rPr>
          <w:rFonts w:ascii="Times New Roman" w:eastAsia="Times New Roman" w:hAnsi="Times New Roman"/>
          <w:b/>
          <w:caps/>
          <w:color w:val="000000"/>
          <w:spacing w:val="33"/>
          <w:sz w:val="28"/>
          <w:szCs w:val="28"/>
          <w:lang w:eastAsia="ru-RU"/>
        </w:rPr>
      </w:pPr>
      <w:bookmarkStart w:id="0" w:name="_Hlk226566747"/>
      <w:r w:rsidRPr="003D5CD2">
        <w:rPr>
          <w:rFonts w:ascii="Times New Roman" w:eastAsia="Times New Roman" w:hAnsi="Times New Roman"/>
          <w:b/>
          <w:caps/>
          <w:color w:val="000000"/>
          <w:spacing w:val="33"/>
          <w:sz w:val="28"/>
          <w:szCs w:val="28"/>
          <w:lang w:eastAsia="ru-RU"/>
        </w:rPr>
        <w:t>ПОЛОЖЕНИЕ</w:t>
      </w:r>
    </w:p>
    <w:p w:rsidR="003D5CD2" w:rsidRPr="003D5CD2" w:rsidRDefault="003D5CD2" w:rsidP="003D5CD2">
      <w:pPr>
        <w:spacing w:after="0"/>
        <w:jc w:val="center"/>
        <w:rPr>
          <w:rFonts w:ascii="Times New Roman" w:eastAsia="Times New Roman" w:hAnsi="Times New Roman"/>
          <w:caps/>
          <w:color w:val="000000"/>
          <w:spacing w:val="33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aps/>
          <w:color w:val="000000"/>
          <w:spacing w:val="33"/>
          <w:sz w:val="28"/>
          <w:szCs w:val="28"/>
          <w:lang w:eastAsia="ru-RU"/>
        </w:rPr>
        <w:t>о порядке присуждения премии</w:t>
      </w:r>
    </w:p>
    <w:p w:rsidR="003D5CD2" w:rsidRPr="003D5CD2" w:rsidRDefault="003D5CD2" w:rsidP="003D5CD2">
      <w:pPr>
        <w:spacing w:after="0"/>
        <w:jc w:val="center"/>
        <w:rPr>
          <w:rFonts w:ascii="Times New Roman" w:eastAsia="Times New Roman" w:hAnsi="Times New Roman"/>
          <w:caps/>
          <w:color w:val="000000"/>
          <w:spacing w:val="33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aps/>
          <w:color w:val="000000"/>
          <w:spacing w:val="33"/>
          <w:sz w:val="28"/>
          <w:szCs w:val="28"/>
          <w:lang w:eastAsia="ru-RU"/>
        </w:rPr>
        <w:t xml:space="preserve"> за вклад в развитие производства продукции специального и гражданского назначения</w:t>
      </w:r>
    </w:p>
    <w:p w:rsidR="003D5CD2" w:rsidRPr="003D5CD2" w:rsidRDefault="003D5CD2" w:rsidP="003D5CD2">
      <w:pPr>
        <w:spacing w:after="0"/>
        <w:jc w:val="center"/>
        <w:rPr>
          <w:rFonts w:ascii="Times New Roman" w:eastAsia="Times New Roman" w:hAnsi="Times New Roman"/>
          <w:caps/>
          <w:color w:val="000000"/>
          <w:spacing w:val="33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aps/>
          <w:color w:val="000000"/>
          <w:spacing w:val="33"/>
          <w:sz w:val="28"/>
          <w:szCs w:val="28"/>
          <w:lang w:eastAsia="ru-RU"/>
        </w:rPr>
        <w:t>имени Н.А.МАКАРОВЦА</w:t>
      </w:r>
      <w:bookmarkEnd w:id="0"/>
    </w:p>
    <w:p w:rsidR="003D5CD2" w:rsidRPr="003D5CD2" w:rsidRDefault="003D5CD2" w:rsidP="003D5CD2">
      <w:pPr>
        <w:spacing w:after="0"/>
        <w:jc w:val="center"/>
        <w:rPr>
          <w:rFonts w:ascii="Times New Roman" w:eastAsia="Times New Roman" w:hAnsi="Times New Roman"/>
          <w:caps/>
          <w:color w:val="000000"/>
          <w:spacing w:val="33"/>
          <w:sz w:val="28"/>
          <w:szCs w:val="28"/>
          <w:lang w:eastAsia="ru-RU"/>
        </w:rPr>
      </w:pPr>
    </w:p>
    <w:p w:rsidR="003D5CD2" w:rsidRPr="003D5CD2" w:rsidRDefault="003D5CD2" w:rsidP="003D5CD2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aps/>
          <w:color w:val="000000"/>
          <w:spacing w:val="33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b/>
          <w:caps/>
          <w:color w:val="000000"/>
          <w:spacing w:val="33"/>
          <w:sz w:val="28"/>
          <w:szCs w:val="28"/>
          <w:lang w:eastAsia="ru-RU"/>
        </w:rPr>
        <w:t>ОБЩИЕ ПОЛОЖЕНИЯ</w:t>
      </w:r>
    </w:p>
    <w:p w:rsidR="003D5CD2" w:rsidRPr="003D5CD2" w:rsidRDefault="003D5CD2" w:rsidP="003D5CD2">
      <w:pPr>
        <w:spacing w:after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Настоящее Положение о порядке присуждения премии за вклад </w:t>
      </w: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br/>
        <w:t>в развитие производства продукции специального и гражданского назначения имени Н.А. </w:t>
      </w:r>
      <w:proofErr w:type="spell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Макаровца</w:t>
      </w:r>
      <w:proofErr w:type="spell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(далее – Положение) устанавливает порядок присуждения, финансирования и выплаты премии имени Н.А. </w:t>
      </w:r>
      <w:proofErr w:type="spell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Макаровца</w:t>
      </w:r>
      <w:proofErr w:type="spell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за достижения в области развития производства продукции специального и гражданского назначения. </w:t>
      </w: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br/>
      </w:r>
      <w:proofErr w:type="gram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Премия имени Николая Александровича </w:t>
      </w:r>
      <w:proofErr w:type="spell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Макаровца</w:t>
      </w:r>
      <w:proofErr w:type="spell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(21.03.1939 – 31.03.2019 гг.) (далее – Премия), выдающегося советского и российского ученого в области ракетной техники, удостоенного звания Героя Российской Федерации за заслуги в развитии реактивных систем залпового огня, лауреата Ленинской премии и Государственной премии Российской Федерации, полного кавалера ордена «За заслуги перед Отечеством», учреждена АО «</w:t>
      </w:r>
      <w:proofErr w:type="spell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Технодинамика</w:t>
      </w:r>
      <w:proofErr w:type="spell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» в целях мотивации разработки, производства, испытаний новаторских решений новейших конкурентоспособных</w:t>
      </w:r>
      <w:proofErr w:type="gram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отечественных образцов, модернизации продукции военного и специального назначения, повышения качества кадрового потенциала отрасли боеприпасов.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Премия присуждается ежегодно </w:t>
      </w:r>
      <w:proofErr w:type="gram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конкурсной основе в соответствии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решением Организационного комитета за значительные достижения в области</w:t>
      </w:r>
      <w:proofErr w:type="gram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разработок и производства продукции специального и гражданского назначения по направлениям деятельности разработчиков и производителей продукции боеприпасов с целью поощрения разработчиков, молодых ученых. Организатором Премии является Ассоциация «Лига содействия оборонным предприятиям».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Организационного комитета Премии могут входить представители коллегии Военно-промышленной комиссии Российской Федерации, Минобороны России, 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Минпромторг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России, Федеральной службы по военно-техническому сотрудничеству Российской Федерации, исполнительной власти Тульской области, Государственной корпорации «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Ростех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Ассоциации «Лига содействия оборонным предприятиям», АО «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Технодинамика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АО «НПК «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Техмаш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АО «СПЕЦХИМИЯ» и т.д.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Премия присуждается в следующих номинациях:</w:t>
      </w:r>
    </w:p>
    <w:p w:rsidR="003D5CD2" w:rsidRPr="003D5CD2" w:rsidRDefault="003D5CD2" w:rsidP="003D5CD2">
      <w:pPr>
        <w:numPr>
          <w:ilvl w:val="1"/>
          <w:numId w:val="20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«За вклад в области разработки и производства продукции специального назначения»;</w:t>
      </w:r>
    </w:p>
    <w:p w:rsidR="003D5CD2" w:rsidRPr="003D5CD2" w:rsidRDefault="003D5CD2" w:rsidP="003D5CD2">
      <w:pPr>
        <w:numPr>
          <w:ilvl w:val="1"/>
          <w:numId w:val="20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 вклад в области разработки и производства продукции гражданского назначения»;</w:t>
      </w:r>
    </w:p>
    <w:p w:rsidR="003D5CD2" w:rsidRPr="003D5CD2" w:rsidRDefault="003D5CD2" w:rsidP="003D5CD2">
      <w:pPr>
        <w:numPr>
          <w:ilvl w:val="1"/>
          <w:numId w:val="20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 внедрение передовых технологий и инновационных решений»;</w:t>
      </w:r>
    </w:p>
    <w:p w:rsidR="003D5CD2" w:rsidRPr="003D5CD2" w:rsidRDefault="003D5CD2" w:rsidP="003D5CD2">
      <w:pPr>
        <w:numPr>
          <w:ilvl w:val="1"/>
          <w:numId w:val="20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 вклад в повышение конкурентоспособности продукции»;</w:t>
      </w:r>
    </w:p>
    <w:p w:rsidR="003D5CD2" w:rsidRPr="003D5CD2" w:rsidRDefault="003D5CD2" w:rsidP="003D5CD2">
      <w:pPr>
        <w:numPr>
          <w:ilvl w:val="1"/>
          <w:numId w:val="20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«Лучшая научная работа»;</w:t>
      </w:r>
    </w:p>
    <w:p w:rsidR="003D5CD2" w:rsidRPr="003D5CD2" w:rsidRDefault="003D5CD2" w:rsidP="003D5CD2">
      <w:pPr>
        <w:numPr>
          <w:ilvl w:val="1"/>
          <w:numId w:val="20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Студент-инноватор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3D5CD2" w:rsidRPr="003D5CD2" w:rsidRDefault="003D5CD2" w:rsidP="003D5CD2">
      <w:pPr>
        <w:numPr>
          <w:ilvl w:val="1"/>
          <w:numId w:val="20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«Заслуженный ветеран отрасли». </w:t>
      </w:r>
    </w:p>
    <w:p w:rsidR="003D5CD2" w:rsidRPr="003D5CD2" w:rsidRDefault="003D5CD2" w:rsidP="003D5CD2">
      <w:pPr>
        <w:spacing w:after="0"/>
        <w:ind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каждой номинации Премии устанавливается по 3 (три) призовых места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вручением денежного вознаграждения, кубков и дипломов I, II, III степени или без степеней в номинации «Заслуженный ветеран отрасли».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Общий фонд Премии составляет 15 000 000 (пятнадцать миллионов) рублей ежегодно и формируется за счет финансирования фонда Премии третьими лицами. Указанная денежная сумма в соответствии с действующим законодательством ежегодно направляется в качестве целевого пожертвования Ассоциации «Лига содействия оборонным предприятиям» для обеспечения организации конкурсных процедур и формирования премиального фонда Премии для лауреатов.</w:t>
      </w:r>
    </w:p>
    <w:p w:rsidR="003D5CD2" w:rsidRPr="003D5CD2" w:rsidRDefault="003D5CD2" w:rsidP="003D5CD2">
      <w:pPr>
        <w:spacing w:after="0"/>
        <w:ind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общего фонда Премии на обеспечение конкурсных процедур и организации торжественного вручения Премии, включая изготовление памятных призов, знаков и дипломов, может быть ежегодно затрачено не более 2 700 000 (двух миллионов семисот тысяч) рублей общего фонда Премии.</w:t>
      </w:r>
    </w:p>
    <w:p w:rsidR="003D5CD2" w:rsidRPr="003D5CD2" w:rsidRDefault="003D5CD2" w:rsidP="003D5CD2">
      <w:pPr>
        <w:spacing w:after="0"/>
        <w:ind w:firstLine="680"/>
        <w:contextualSpacing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Остальные средства в размере 12 300 000 (двенадцати миллионов трехсот тысяч)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рублей составляют ежегодный премиальный фонд Премии и распределяются в следующем порядке </w:t>
      </w:r>
      <w:bookmarkStart w:id="1" w:name="_Hlk226702196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номинаций 4.1 - 4.6 Положения</w:t>
      </w:r>
      <w:bookmarkEnd w:id="1"/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:</w:t>
      </w:r>
    </w:p>
    <w:p w:rsidR="003D5CD2" w:rsidRPr="003D5CD2" w:rsidRDefault="003D5CD2" w:rsidP="003D5CD2">
      <w:pPr>
        <w:spacing w:after="0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 первые призовые места – по 800 000 (восемьсот тысяч) рублей;</w:t>
      </w:r>
    </w:p>
    <w:p w:rsidR="003D5CD2" w:rsidRPr="003D5CD2" w:rsidRDefault="003D5CD2" w:rsidP="003D5CD2">
      <w:pPr>
        <w:spacing w:after="0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 вторые призовые места – по 600 000 (шестьсот тысяч) рублей;</w:t>
      </w:r>
    </w:p>
    <w:p w:rsidR="003D5CD2" w:rsidRPr="003D5CD2" w:rsidRDefault="003D5CD2" w:rsidP="003D5CD2">
      <w:pPr>
        <w:spacing w:after="0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 третьи призовые места – по 400 000 (четыреста тысяч) рублей;</w:t>
      </w:r>
    </w:p>
    <w:p w:rsidR="003D5CD2" w:rsidRPr="003D5CD2" w:rsidRDefault="003D5CD2" w:rsidP="003D5CD2">
      <w:pPr>
        <w:spacing w:after="0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номинации, предусмотренной п. 4.7 настоящего Положения – по 500 000 (пятьсот тысяч) рублей каждому из трех лауреатов Премии.</w:t>
      </w:r>
    </w:p>
    <w:p w:rsidR="003D5CD2" w:rsidRPr="003D5CD2" w:rsidRDefault="003D5CD2" w:rsidP="003D5CD2">
      <w:pPr>
        <w:spacing w:after="0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средства, выделенные на обеспечение проведения конкурсных процедур и фонд Премии, будут израсходованы не полностью, то по предложению Организационного комитета Премии денежные средства в размере остатка могут быть направлены на формирование общего фонда Премии следующего года либо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выплату поощрительной премии за работы, занявшие после призовых, четвертое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последующие места. Дипломы и призы лауреатам Премии, которым присуждены поощрительные премии за четвертые и последующие места, не выдаются.</w:t>
      </w:r>
    </w:p>
    <w:p w:rsidR="003D5CD2" w:rsidRDefault="003D5CD2" w:rsidP="003D5CD2">
      <w:pPr>
        <w:spacing w:after="0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предложению Организационного комитета Премии могут присуждаться дополнительные специальные премии, меняться их призовой фонд или количество лауреатов без изменения общей суммы премиальных средств.</w:t>
      </w:r>
    </w:p>
    <w:p w:rsidR="0064015F" w:rsidRPr="003D5CD2" w:rsidRDefault="0064015F" w:rsidP="003D5CD2">
      <w:pPr>
        <w:spacing w:after="0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5CD2" w:rsidRPr="003D5CD2" w:rsidRDefault="003D5CD2" w:rsidP="003D5CD2">
      <w:pPr>
        <w:numPr>
          <w:ilvl w:val="0"/>
          <w:numId w:val="18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ПОРЯДОК ВЫДВИЖЕНИЯ РАБОТ НА СОИСКАНИЕ ПРЕМИИ</w:t>
      </w:r>
    </w:p>
    <w:p w:rsidR="003D5CD2" w:rsidRPr="003D5CD2" w:rsidRDefault="003D5CD2" w:rsidP="003D5CD2">
      <w:pPr>
        <w:spacing w:after="0"/>
        <w:contextualSpacing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Выдвижение работ осуществляется путем направления заявки в адрес организаций, установленных организатором Премии, </w:t>
      </w:r>
      <w:r w:rsidRPr="003D5CD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</w:t>
      </w:r>
      <w:r w:rsidRPr="003D5CD2">
        <w:rPr>
          <w:rFonts w:ascii="Times New Roman" w:eastAsia="Times New Roman" w:hAnsi="Times New Roman"/>
          <w:sz w:val="28"/>
          <w:szCs w:val="28"/>
          <w:lang w:eastAsia="ru-RU"/>
        </w:rPr>
        <w:br/>
        <w:t>11 настоящего Положения,</w:t>
      </w:r>
      <w:r w:rsidRPr="003D5C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указанием номинации, места работы соискателя Премии и обоснования его выдвижения на соискание Премии. Подача заявки участника на присуждение Премии (Приложение 1 к Положению) означает полное согласие и принятие условий Положения.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соискание Премии могут выдвигаться: </w:t>
      </w:r>
    </w:p>
    <w:p w:rsidR="003D5CD2" w:rsidRPr="003D5CD2" w:rsidRDefault="003D5CD2" w:rsidP="003D5CD2">
      <w:pPr>
        <w:numPr>
          <w:ilvl w:val="0"/>
          <w:numId w:val="15"/>
        </w:numPr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номинациях 4.1 – 4.4 участники или авторские коллективы;</w:t>
      </w:r>
    </w:p>
    <w:p w:rsidR="003D5CD2" w:rsidRPr="003D5CD2" w:rsidRDefault="003D5CD2" w:rsidP="003D5CD2">
      <w:pPr>
        <w:numPr>
          <w:ilvl w:val="0"/>
          <w:numId w:val="15"/>
        </w:numPr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 номинации 4.5: участники среди аспирантов, кандидатов или докторов наук в отраслях естественных, технических и общественных наук, результаты которых внесли существенный вклад в повышение эффективности отрасли боеприпасов, Российской академии наук, научных и образовательных организаций Высшей школы, с которыми заключены договоры о сотрудничестве и взаимодействии научных учреждений Минобороны России и других силовых структур;</w:t>
      </w:r>
      <w:proofErr w:type="gramEnd"/>
    </w:p>
    <w:p w:rsidR="003D5CD2" w:rsidRPr="003D5CD2" w:rsidRDefault="003D5CD2" w:rsidP="003D5CD2">
      <w:pPr>
        <w:numPr>
          <w:ilvl w:val="0"/>
          <w:numId w:val="15"/>
        </w:numPr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номинации 4.6: студенты:</w:t>
      </w:r>
    </w:p>
    <w:p w:rsidR="003D5CD2" w:rsidRPr="003D5CD2" w:rsidRDefault="003D5CD2" w:rsidP="003D5CD2">
      <w:pPr>
        <w:numPr>
          <w:ilvl w:val="0"/>
          <w:numId w:val="16"/>
        </w:numPr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по направлениям, связанным с отраслью боеприпасов, в том числе обучающиеся по образовательно-профессиональным трекам ГК «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Ростех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3D5CD2" w:rsidRPr="003D5CD2" w:rsidRDefault="003D5CD2" w:rsidP="003D5CD2">
      <w:pPr>
        <w:numPr>
          <w:ilvl w:val="0"/>
          <w:numId w:val="16"/>
        </w:numPr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очной формы обучения (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бакалавриат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магистратура), имеющие значимые результаты в научно-исследовательской деятельности в отрасли боеприпасов, отсутствие академической задолженности на момент подачи кандидатуры на соискание Премии;</w:t>
      </w:r>
    </w:p>
    <w:p w:rsidR="003D5CD2" w:rsidRPr="003D5CD2" w:rsidRDefault="003D5CD2" w:rsidP="003D5CD2">
      <w:pPr>
        <w:numPr>
          <w:ilvl w:val="0"/>
          <w:numId w:val="16"/>
        </w:numPr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направляющие работы практического значения для отрасли боеприпасов или перспективу внедрения. В качестве подтверждающих документов могут быть представлены научные публикации, дипломы конференций, акты внедрения, другие документы (грамоты, дипломы, сертификаты конкурсов, результаты интеллектуальной деятельности и прочее), подтверждающие признание научных достижений соискателей Премии. Заявка на соискание Премии подается совместно </w:t>
      </w: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br/>
        <w:t>с сопроводительными письмами научного руководителя обучающегося и декана института/факультета и/или директора соответствующей образовательной или научной организации. Заверенные письма прилагаются к заявке на соискание Премии. Оригинальность работы студентов и молодых ученых должна быть проверена в системе «</w:t>
      </w:r>
      <w:proofErr w:type="spell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Антиплагиат</w:t>
      </w:r>
      <w:proofErr w:type="spell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». Уровень оригинальности текста, </w:t>
      </w:r>
      <w:proofErr w:type="gram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описывающих</w:t>
      </w:r>
      <w:proofErr w:type="gram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научное достижение, должен составлять не менее 70% (подтверждается отчетом, прилагаемым к заявке).</w:t>
      </w:r>
    </w:p>
    <w:p w:rsidR="003D5CD2" w:rsidRPr="003D5CD2" w:rsidRDefault="003D5CD2" w:rsidP="003D5CD2">
      <w:pPr>
        <w:spacing w:after="0"/>
        <w:ind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7.4.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 номинации 4.7 три персональных Премии: участники по предложению руководителей организаций и Совета ветеранов Региональной общественной организации ветеранов войны и труда отрасли боеприпасов.</w:t>
      </w:r>
    </w:p>
    <w:p w:rsidR="003D5CD2" w:rsidRPr="003D5CD2" w:rsidRDefault="003D5CD2" w:rsidP="003D5CD2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Если исполнителем конкурсной работы является авторский коллектив (номинации 4.1 – 4.4), состав соискателей Премии </w:t>
      </w:r>
      <w:r w:rsidRPr="003D5CD2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не должен превышать 3 человек.</w:t>
      </w:r>
    </w:p>
    <w:p w:rsidR="003D5CD2" w:rsidRPr="003D5CD2" w:rsidRDefault="003D5CD2" w:rsidP="003D5CD2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Возраст соискателей (кроме номинации 4.7) не должен превышать 45 лет, однако в составе авторского коллектива допускается наличие лиц старше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указанного возраста при условии, что хотя бы один участник соответствует возрастному ограничению.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Конкурсные работы, не прошедшие отбор, могут быть выдвинуты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следующем году после публикации объявления о проведении конкурса на соискание Премии путем подачи повторной заявки в адрес организаций, установленных Организационным комитетом. Выдвижение соискателей на Премию допускается при условии, что достигнутые результаты не потеряли своей актуальности. Не допускается повторное выдвижение работ, удостоенных Премии.</w:t>
      </w:r>
    </w:p>
    <w:p w:rsidR="003D5CD2" w:rsidRPr="003D5CD2" w:rsidRDefault="003D5CD2" w:rsidP="003D5CD2">
      <w:pPr>
        <w:spacing w:after="0"/>
        <w:ind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5CD2" w:rsidRPr="003D5CD2" w:rsidRDefault="003D5CD2" w:rsidP="003D5CD2">
      <w:pPr>
        <w:numPr>
          <w:ilvl w:val="0"/>
          <w:numId w:val="18"/>
        </w:numPr>
        <w:spacing w:after="0" w:line="240" w:lineRule="auto"/>
        <w:ind w:left="0" w:firstLine="68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ЭТАПЫ ПРОВЕДЕНИЯ КОНКУРСА И ОЦЕНКИ РАБОТ</w:t>
      </w:r>
    </w:p>
    <w:p w:rsidR="003D5CD2" w:rsidRPr="003D5CD2" w:rsidRDefault="003D5CD2" w:rsidP="003D5CD2">
      <w:pPr>
        <w:spacing w:after="0"/>
        <w:ind w:firstLine="680"/>
        <w:contextualSpacing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3D5CD2" w:rsidRPr="003D5CD2" w:rsidRDefault="003D5CD2" w:rsidP="003D5CD2">
      <w:pPr>
        <w:spacing w:after="0"/>
        <w:ind w:firstLine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5CD2">
        <w:rPr>
          <w:rFonts w:ascii="Times New Roman" w:hAnsi="Times New Roman"/>
          <w:b/>
          <w:bCs/>
          <w:color w:val="000000"/>
          <w:sz w:val="28"/>
          <w:szCs w:val="28"/>
        </w:rPr>
        <w:t>Этап 1. Объявление конкурса.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Премия объявляется в соответствии с решением Организационного комитета Премии путем размещения соответствующих публикаций на информационных ресурсах организаций (Ассоциация «Лига содействия оборонным предприятиям», АО «</w:t>
      </w:r>
      <w:proofErr w:type="spellStart"/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Технодинамика</w:t>
      </w:r>
      <w:proofErr w:type="spellEnd"/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и т.д.). Не позднее, чем за 2 недели до истечения срока подачи заявок, потенциальным соискателям дополнительно направляются приглашения для участия в конкурсе.</w:t>
      </w:r>
    </w:p>
    <w:p w:rsidR="003D5CD2" w:rsidRPr="003D5CD2" w:rsidRDefault="003D5CD2" w:rsidP="003D5CD2">
      <w:pPr>
        <w:spacing w:after="0"/>
        <w:ind w:firstLine="680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3D5CD2" w:rsidRPr="003D5CD2" w:rsidRDefault="003D5CD2" w:rsidP="003D5CD2">
      <w:pPr>
        <w:spacing w:after="0"/>
        <w:ind w:firstLine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5CD2">
        <w:rPr>
          <w:rFonts w:ascii="Times New Roman" w:hAnsi="Times New Roman"/>
          <w:b/>
          <w:bCs/>
          <w:color w:val="000000"/>
          <w:sz w:val="28"/>
          <w:szCs w:val="28"/>
        </w:rPr>
        <w:t>Этап 2. Представление заявок для участия в конкурсе.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организации сбора, оценки заявок, подготовки решения о награждении и вручении Премии, АО «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Технодинамика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формирует, согласовывает и утверждает с Ассоциацией «Лига содействия оборонным предприятиям» состав Организационного комитета и Экспертного совета по присуждению Премии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устанавливает критерии оценки работ при необходимости. Результаты работы Экспертного совета и Организационного комитета оформляются протоколом. 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участия в конкурсе на соискание Премии необходимо направить на адрес электронной почты, указанной в объявлении о начале проведения Премии:</w:t>
      </w:r>
    </w:p>
    <w:p w:rsidR="003D5CD2" w:rsidRPr="003D5CD2" w:rsidRDefault="003D5CD2" w:rsidP="003D5CD2">
      <w:pPr>
        <w:numPr>
          <w:ilvl w:val="0"/>
          <w:numId w:val="19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заполненную заявку (Приложение 1) на бланке выдвигающей участника организации с исходящим номером и датой за подписью руководителя или иного уполномоченного лица организации (учебного заведения), с указанием должности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печатью;</w:t>
      </w:r>
    </w:p>
    <w:p w:rsidR="003D5CD2" w:rsidRPr="003D5CD2" w:rsidRDefault="003D5CD2" w:rsidP="003D5CD2">
      <w:pPr>
        <w:numPr>
          <w:ilvl w:val="0"/>
          <w:numId w:val="19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заполненное согласие на обработку персональных данных (Приложение 2);</w:t>
      </w:r>
    </w:p>
    <w:p w:rsidR="003D5CD2" w:rsidRPr="003D5CD2" w:rsidRDefault="003D5CD2" w:rsidP="003D5CD2">
      <w:pPr>
        <w:numPr>
          <w:ilvl w:val="0"/>
          <w:numId w:val="19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описание конкурсной работы не более чем на пяти листах в произвольной форме;</w:t>
      </w:r>
    </w:p>
    <w:p w:rsidR="003D5CD2" w:rsidRPr="003D5CD2" w:rsidRDefault="003D5CD2" w:rsidP="003D5CD2">
      <w:pPr>
        <w:numPr>
          <w:ilvl w:val="0"/>
          <w:numId w:val="19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proofErr w:type="gramStart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основное содержание конкурсной работы, общую оценку работы квалифицированных специалистов и обоснование ее выдвижения, сведения о дате ее начала, окончания, а также о поставках произведенной продукции</w:t>
      </w:r>
      <w:r w:rsidRPr="003D5CD2">
        <w:rPr>
          <w:rFonts w:ascii="Times New Roman" w:eastAsia="Times New Roman" w:hAnsi="Times New Roman"/>
          <w:iCs/>
          <w:color w:val="000000"/>
          <w:spacing w:val="-2"/>
          <w:sz w:val="28"/>
          <w:szCs w:val="28"/>
          <w:lang w:eastAsia="ru-RU"/>
        </w:rPr>
        <w:t>,</w:t>
      </w: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внедренных передовых технологиях и инновационных решениях, в том числе при освоении производства и использовании импортозамещающих комплектующих изделий, полученном экономическом эффекте, о качестве поставленной продукции, организации гарантийного и последующего обслуживания, рекламациях и работе по их удовлетворению</w:t>
      </w:r>
      <w:proofErr w:type="gramEnd"/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(при наличии);</w:t>
      </w:r>
    </w:p>
    <w:p w:rsidR="003D5CD2" w:rsidRPr="003D5CD2" w:rsidRDefault="003D5CD2" w:rsidP="003D5CD2">
      <w:pPr>
        <w:numPr>
          <w:ilvl w:val="0"/>
          <w:numId w:val="19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об авторах, их личном вкладе в представленную конкурсную работу, достижениях и заслугах в области военно-технического сотрудничества,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 также перечень отечественных и зарубежных патентов, обеспечивающих правовую охрану представленной на соискание Премии конкурсной работы;</w:t>
      </w:r>
    </w:p>
    <w:p w:rsidR="003D5CD2" w:rsidRPr="003D5CD2" w:rsidRDefault="003D5CD2" w:rsidP="003D5CD2">
      <w:pPr>
        <w:numPr>
          <w:ilvl w:val="0"/>
          <w:numId w:val="19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другая информация, дающая наиболее полное представление о результатах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успехах деятельности соискателей, в том числе в сопоставлении с иностранными конкурентами;</w:t>
      </w:r>
    </w:p>
    <w:p w:rsidR="003D5CD2" w:rsidRPr="003D5CD2" w:rsidRDefault="003D5CD2" w:rsidP="003D5CD2">
      <w:pPr>
        <w:numPr>
          <w:ilvl w:val="0"/>
          <w:numId w:val="19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дополнительно прилагаются отзывы и заключения на представляемую конкурсную работу, выписки из решений научно-технического совета, собрания или коллегии выдвигающей организации, соответствующие публикации в средствах массовой информации, иных печатных изданиях.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Заявки и дополнительные материалы, оформленные с нарушением порядка и условий проведения конкурса на соискание Премии, а также поступившие по истечении указанного срока, не рассматриваются и к участию в конкурсе на соискание Премии не допускаются.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Конкурсные работы, содержащие сведения, составляющие государственную или коммерческую тайну, направляются в соответствии с законодательством Российской Федерации. Представленные соискателями материалы возврату не подлежат. Рецензии на рассмотренные материалы не представляются.</w:t>
      </w:r>
    </w:p>
    <w:p w:rsidR="003D5CD2" w:rsidRPr="003D5CD2" w:rsidRDefault="003D5CD2" w:rsidP="003D5CD2">
      <w:pPr>
        <w:spacing w:after="0"/>
        <w:ind w:firstLine="680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3D5CD2" w:rsidRPr="003D5CD2" w:rsidRDefault="003D5CD2" w:rsidP="003D5CD2">
      <w:pPr>
        <w:spacing w:after="0"/>
        <w:ind w:firstLine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5CD2">
        <w:rPr>
          <w:rFonts w:ascii="Times New Roman" w:hAnsi="Times New Roman"/>
          <w:b/>
          <w:bCs/>
          <w:color w:val="000000"/>
          <w:sz w:val="28"/>
          <w:szCs w:val="28"/>
        </w:rPr>
        <w:t>Этап 3. Оценка представленных заявок и определение лауреатов Премии.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После получения конкурсных работ члены Экспертного совета оценивают их согласно критериям оценки, присваивая от 1 до 5 баллов. Интегральная балльная (итоговая) оценка заявленной конкурсной работы производится по совокупности баллов по каждому критерию оценки. Победившей признается конкурсная работа, набравшая максимальное количество баллов в своей номинации.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присуждения участником в одной номинации одинаковой балльной оценки, победителем признается соискатель, в пользу которого принято решение Председателем Экспертного совета.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завершении процедуры оценки конкурсной работы, представленные Экспертным советом материалы и протокол, рассматриваются Организационным комитетом Премии. 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Организационный комитет на основании представленных Экспертным советом материалов с результатами оценки конкурсных работ участников, набравших максимальное количество баллов по номинациям, принимает и утверждает решение </w:t>
      </w: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br/>
        <w:t>о награждении лауреатов Премии.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Утвержденное решение Организационного комитета об итогах конкурса на соискание Премии, а также предложения о дате и месте вручения Премии направляются в Ассоциацию «Лига содействия оборонным предприятиям».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о принятом решении по награждению, а также о дате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месте вручения дипломов направляется в адрес предприятий, на которых работают лауреаты Премии.</w:t>
      </w:r>
    </w:p>
    <w:p w:rsidR="003D5CD2" w:rsidRPr="003D5CD2" w:rsidRDefault="003D5CD2" w:rsidP="003D5CD2">
      <w:pPr>
        <w:spacing w:after="0"/>
        <w:ind w:firstLine="680"/>
        <w:rPr>
          <w:rFonts w:ascii="Times New Roman" w:hAnsi="Times New Roman"/>
          <w:b/>
          <w:color w:val="000000"/>
          <w:sz w:val="16"/>
          <w:szCs w:val="16"/>
        </w:rPr>
      </w:pPr>
    </w:p>
    <w:p w:rsidR="003D5CD2" w:rsidRPr="003D5CD2" w:rsidRDefault="003D5CD2" w:rsidP="003D5CD2">
      <w:pPr>
        <w:numPr>
          <w:ilvl w:val="0"/>
          <w:numId w:val="18"/>
        </w:numPr>
        <w:spacing w:after="0" w:line="240" w:lineRule="auto"/>
        <w:ind w:left="0" w:firstLine="68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5C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ВРУЧЕНИЕ ПРЕМИИ</w:t>
      </w:r>
    </w:p>
    <w:p w:rsidR="003D5CD2" w:rsidRPr="003D5CD2" w:rsidRDefault="003D5CD2" w:rsidP="003D5CD2">
      <w:pPr>
        <w:spacing w:after="0"/>
        <w:ind w:firstLine="680"/>
        <w:rPr>
          <w:rFonts w:ascii="Times New Roman" w:hAnsi="Times New Roman"/>
          <w:b/>
          <w:color w:val="000000"/>
          <w:sz w:val="16"/>
          <w:szCs w:val="16"/>
        </w:rPr>
      </w:pP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Лауреатам Премии вручаются памятные призы, знаки и дипломы </w:t>
      </w:r>
      <w:r w:rsidRPr="003D5CD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br/>
        <w:t>с указанием специализации и номинации Премии, а также денежная премия в размере, предусмотренном настоящим Положением и решением Организационного комитета Премии. В случае присуждения Премии авторскому коллективу, каждому члену авторского коллектива присуждается равная в процентном отношении денежная часть Премии с вручением диплома, если иное не оговорено в представлении на награждение авторским коллективом в заявке участника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D5CD2" w:rsidRP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Денежная часть присужденной Премии выплачивается победителям Премии путем перевода денежных средств на банковский счет, реквизиты которого указаны в заявке участника. При перечислении присужденной Премии удерживается налог на доходы физических лиц в соответствии с налоговым законодательством Российской Федерации.</w:t>
      </w:r>
    </w:p>
    <w:p w:rsidR="003D5CD2" w:rsidRDefault="003D5CD2" w:rsidP="003D5CD2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Наследники лауреатов Премии имеют право на ее получение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66F27" w:rsidRDefault="003D5CD2" w:rsidP="00166F27">
      <w:pPr>
        <w:numPr>
          <w:ilvl w:val="0"/>
          <w:numId w:val="12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Награждение лауреатов Премии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оводится в даты, согласованные 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Технодинамика</w:t>
      </w:r>
      <w:proofErr w:type="spellEnd"/>
      <w:r w:rsidRPr="003D5C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 Ассоциац</w:t>
      </w:r>
      <w:r w:rsidR="00166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ией</w:t>
      </w:r>
      <w:r w:rsidR="00166F27" w:rsidRPr="00166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«Лига содействия оборонным предприятиям».</w:t>
      </w:r>
    </w:p>
    <w:p w:rsidR="00734E66" w:rsidRDefault="00734E66" w:rsidP="00734E66">
      <w:pPr>
        <w:spacing w:after="0" w:line="240" w:lineRule="auto"/>
        <w:ind w:left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734E66" w:rsidSect="00A0717A">
          <w:headerReference w:type="default" r:id="rId8"/>
          <w:pgSz w:w="11906" w:h="16838"/>
          <w:pgMar w:top="851" w:right="709" w:bottom="851" w:left="1134" w:header="567" w:footer="119" w:gutter="0"/>
          <w:cols w:space="708"/>
          <w:titlePg/>
          <w:docGrid w:linePitch="360"/>
        </w:sectPr>
      </w:pPr>
    </w:p>
    <w:p w:rsidR="00734E66" w:rsidRPr="001E5698" w:rsidRDefault="00734E66" w:rsidP="00734E6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1E5698">
        <w:rPr>
          <w:rFonts w:ascii="Times New Roman" w:eastAsia="Times New Roman" w:hAnsi="Times New Roman"/>
          <w:sz w:val="20"/>
          <w:szCs w:val="20"/>
          <w:lang w:eastAsia="ru-RU" w:bidi="ru-RU"/>
        </w:rPr>
        <w:lastRenderedPageBreak/>
        <w:t xml:space="preserve">Приложение 1 </w:t>
      </w:r>
    </w:p>
    <w:p w:rsidR="00734E66" w:rsidRPr="001E5698" w:rsidRDefault="00734E66" w:rsidP="00734E6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1E5698"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к Положению о порядке присуждения </w:t>
      </w:r>
    </w:p>
    <w:p w:rsidR="00734E66" w:rsidRPr="001E5698" w:rsidRDefault="00734E66" w:rsidP="00734E6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1E5698"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премии имени Н.А. </w:t>
      </w:r>
      <w:proofErr w:type="spellStart"/>
      <w:r w:rsidRPr="001E5698">
        <w:rPr>
          <w:rFonts w:ascii="Times New Roman" w:eastAsia="Times New Roman" w:hAnsi="Times New Roman"/>
          <w:sz w:val="20"/>
          <w:szCs w:val="20"/>
          <w:lang w:eastAsia="ru-RU" w:bidi="ru-RU"/>
        </w:rPr>
        <w:t>Макаровца</w:t>
      </w:r>
      <w:proofErr w:type="spellEnd"/>
    </w:p>
    <w:p w:rsidR="00734E66" w:rsidRPr="001E5698" w:rsidRDefault="00734E66" w:rsidP="00734E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 w:bidi="ru-RU"/>
        </w:rPr>
      </w:pPr>
    </w:p>
    <w:p w:rsidR="00734E66" w:rsidRPr="001E5698" w:rsidRDefault="00734E66" w:rsidP="00734E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</w:pPr>
      <w:r w:rsidRPr="001E5698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  <w:t xml:space="preserve">ОФОРМЛЯЕТСЯ НА БЛАНКЕ ОРГАНИЗАЦИИ </w:t>
      </w:r>
      <w:r w:rsidRPr="001E5698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 w:bidi="ru-RU"/>
        </w:rPr>
        <w:br/>
        <w:t>С УКАЗАНИЕМ ИСХОДЯЩЕГО НОМЕРА И ДАТЫ</w:t>
      </w:r>
    </w:p>
    <w:p w:rsidR="00734E66" w:rsidRPr="001E5698" w:rsidRDefault="00734E66" w:rsidP="00734E6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E56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Заявка участника на присуждение премии за вклад в развитие производства продукции специального и гражданского назначения</w:t>
      </w:r>
    </w:p>
    <w:p w:rsidR="00734E66" w:rsidRDefault="00734E66" w:rsidP="00734E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E56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имени Н.А. </w:t>
      </w:r>
      <w:proofErr w:type="spellStart"/>
      <w:r w:rsidRPr="001E56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Макаровца</w:t>
      </w:r>
      <w:proofErr w:type="spellEnd"/>
      <w:r w:rsidRPr="001E56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по итогам 2022-2026 гг.</w:t>
      </w:r>
    </w:p>
    <w:p w:rsidR="00734E66" w:rsidRPr="001E5698" w:rsidRDefault="00734E66" w:rsidP="00734E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171"/>
        <w:gridCol w:w="5014"/>
        <w:gridCol w:w="4582"/>
      </w:tblGrid>
      <w:tr w:rsidR="00734E66" w:rsidRPr="001E5698" w:rsidTr="00C657B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34E66" w:rsidRPr="001E5698" w:rsidRDefault="00734E66" w:rsidP="00C657BC">
            <w:pPr>
              <w:widowControl w:val="0"/>
              <w:spacing w:before="120" w:after="12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Название номинации:</w:t>
            </w: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Наименование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Содержание</w:t>
            </w: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Полное наименование организации, </w:t>
            </w: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>ее организационно-правовая форма: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Юридический адрес: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Почтовый адрес: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Адрес электронной почты организации (для направления официальной корреспонденции):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Ф.И.О. и должность руководителя организации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Контактное лицо, ответственное за организацию участия в конкурсе, мобильный телефон, </w:t>
            </w: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>адрес электронной почты: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ind w:left="-16" w:right="-108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t>Краткое описание достигнутых результатов: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ind w:left="-16" w:right="-108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t xml:space="preserve">Дополнительная информация </w:t>
            </w:r>
            <w:r w:rsidRPr="001E5698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br/>
              <w:t>(при необходимости)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34E66" w:rsidRPr="001E5698" w:rsidRDefault="00734E66" w:rsidP="00C657BC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Данные участников конкурса:</w:t>
            </w:r>
          </w:p>
        </w:tc>
      </w:tr>
      <w:tr w:rsidR="00734E66" w:rsidRPr="001E5698" w:rsidTr="00C657B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Участник конкурса или участник конкурса – представитель авторского коллектива</w:t>
            </w: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Фамилия, имя, отчество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Дата, месяц, год рождения</w:t>
            </w: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Паспортные данные: серия, номер, кем, когда выдан, код подразделения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ИНН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Занимаемая должность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Служебный и домашний адрес, мобильный телефон, </w:t>
            </w: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24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2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Банковские реквизиты (наименование получателя, банка, БИК, </w:t>
            </w:r>
            <w:proofErr w:type="spellStart"/>
            <w:proofErr w:type="gramStart"/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</w:t>
            </w:r>
            <w:proofErr w:type="spellEnd"/>
            <w:proofErr w:type="gramEnd"/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/счет, к/счет)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lastRenderedPageBreak/>
              <w:t>Участник конкурса – представитель авторского коллектива *:</w:t>
            </w: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Фамилия, имя, отчество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Дата, месяц, год рождения</w:t>
            </w: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Паспортные данные: серия, номер, кем, когда выдан, код подразделения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ИНН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Занимаемая должность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Служебный и домашний адрес, мобильный телефон,</w:t>
            </w: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Банковские реквизиты (наименование получателя, банк, БИК, </w:t>
            </w:r>
            <w:proofErr w:type="spellStart"/>
            <w:proofErr w:type="gramStart"/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</w:t>
            </w:r>
            <w:proofErr w:type="spellEnd"/>
            <w:proofErr w:type="gramEnd"/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/счет, к/счет)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Участник конкурса – представитель авторского коллектива *:</w:t>
            </w: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Фамилия, имя, отчество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Дата, месяц, год рождения</w:t>
            </w:r>
            <w:r w:rsidRPr="001E56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Паспортные данные: серия, номер, кем, когда выдан, код подразделения.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ИНН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Занимаемая должность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Служебный и домашний адрес, мобильный телефон,</w:t>
            </w: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br/>
              <w:t xml:space="preserve">адрес электронной почты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734E66" w:rsidRPr="001E5698" w:rsidTr="00C657BC">
        <w:trPr>
          <w:trHeight w:val="20"/>
        </w:trPr>
        <w:tc>
          <w:tcPr>
            <w:tcW w:w="332" w:type="pct"/>
            <w:gridSpan w:val="2"/>
            <w:shd w:val="clear" w:color="auto" w:fill="auto"/>
          </w:tcPr>
          <w:p w:rsidR="00734E66" w:rsidRPr="001E5698" w:rsidRDefault="00734E66" w:rsidP="00C657BC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3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Банковские реквизиты (наименование получателя, банк, БИК, </w:t>
            </w:r>
            <w:proofErr w:type="spellStart"/>
            <w:proofErr w:type="gramStart"/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</w:t>
            </w:r>
            <w:proofErr w:type="spellEnd"/>
            <w:proofErr w:type="gramEnd"/>
            <w:r w:rsidRPr="001E569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/счет, к/счет) </w:t>
            </w:r>
          </w:p>
        </w:tc>
        <w:tc>
          <w:tcPr>
            <w:tcW w:w="2229" w:type="pct"/>
            <w:shd w:val="clear" w:color="auto" w:fill="auto"/>
          </w:tcPr>
          <w:p w:rsidR="00734E66" w:rsidRPr="001E5698" w:rsidRDefault="00734E66" w:rsidP="00C657B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</w:tbl>
    <w:p w:rsidR="00734E66" w:rsidRPr="001E5698" w:rsidRDefault="00734E66" w:rsidP="00734E66">
      <w:pPr>
        <w:widowControl w:val="0"/>
        <w:spacing w:after="0"/>
        <w:jc w:val="center"/>
        <w:rPr>
          <w:rFonts w:ascii="Times New Roman" w:eastAsia="Times New Roman" w:hAnsi="Times New Roman"/>
          <w:lang w:eastAsia="ru-RU"/>
        </w:rPr>
      </w:pPr>
    </w:p>
    <w:p w:rsidR="00734E66" w:rsidRPr="001E5698" w:rsidRDefault="00734E66" w:rsidP="00734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698">
        <w:rPr>
          <w:rFonts w:ascii="Times New Roman" w:eastAsia="Times New Roman" w:hAnsi="Times New Roman"/>
          <w:sz w:val="28"/>
          <w:szCs w:val="28"/>
          <w:lang w:eastAsia="ru-RU"/>
        </w:rPr>
        <w:t>Подробное содержание работы (прилагается).</w:t>
      </w:r>
    </w:p>
    <w:p w:rsidR="00734E66" w:rsidRPr="001E5698" w:rsidRDefault="00734E66" w:rsidP="00734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E66" w:rsidRPr="001E5698" w:rsidRDefault="00734E66" w:rsidP="00734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734E66" w:rsidRPr="001E5698" w:rsidRDefault="00734E66" w:rsidP="00734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734E66" w:rsidRPr="001E5698" w:rsidRDefault="00734E66" w:rsidP="00734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698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или иные уполномоченные лица</w:t>
      </w:r>
      <w:r w:rsidRPr="001E5698">
        <w:rPr>
          <w:rFonts w:ascii="Times New Roman" w:eastAsia="Times New Roman" w:hAnsi="Times New Roman"/>
          <w:sz w:val="28"/>
          <w:szCs w:val="28"/>
          <w:lang w:eastAsia="ru-RU"/>
        </w:rPr>
        <w:br/>
        <w:t>(подпись и расшифровка подписи.)</w:t>
      </w:r>
    </w:p>
    <w:p w:rsidR="00734E66" w:rsidRPr="001E5698" w:rsidRDefault="00734E66" w:rsidP="00734E66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734E66" w:rsidRPr="001E5698" w:rsidRDefault="00734E66" w:rsidP="00734E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E66" w:rsidRPr="001E5698" w:rsidRDefault="00734E66" w:rsidP="00734E66">
      <w:pPr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</w:pPr>
      <w:r w:rsidRPr="001E5698">
        <w:rPr>
          <w:rFonts w:ascii="Times New Roman" w:eastAsia="Times New Roman" w:hAnsi="Times New Roman"/>
          <w:sz w:val="28"/>
          <w:szCs w:val="28"/>
          <w:lang w:eastAsia="ru-RU"/>
        </w:rPr>
        <w:t>Дата                                                                              МП</w:t>
      </w:r>
    </w:p>
    <w:p w:rsidR="00734E66" w:rsidRPr="001E5698" w:rsidRDefault="00734E66" w:rsidP="00734E66">
      <w:pPr>
        <w:spacing w:after="0" w:line="240" w:lineRule="auto"/>
        <w:jc w:val="both"/>
        <w:rPr>
          <w:rFonts w:ascii="Verdana" w:eastAsia="Times New Roman" w:hAnsi="Verdana"/>
          <w:color w:val="900A0A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Pr="001E5698" w:rsidRDefault="00734E66" w:rsidP="00734E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4E66" w:rsidRDefault="00734E66" w:rsidP="00734E66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E5698">
        <w:rPr>
          <w:rFonts w:ascii="Times New Roman" w:eastAsia="Times New Roman" w:hAnsi="Times New Roman"/>
          <w:sz w:val="24"/>
          <w:szCs w:val="24"/>
          <w:lang/>
        </w:rPr>
        <w:t>*</w:t>
      </w:r>
      <w:r w:rsidRPr="001E5698">
        <w:rPr>
          <w:rFonts w:ascii="Times New Roman" w:eastAsia="Times New Roman" w:hAnsi="Times New Roman"/>
          <w:sz w:val="24"/>
          <w:szCs w:val="24"/>
          <w:lang/>
        </w:rPr>
        <w:t>Заполняются только для авторских коллективов в номинациях, предусмотренных Положени</w:t>
      </w:r>
      <w:r w:rsidRPr="001E5698">
        <w:rPr>
          <w:rFonts w:ascii="Times New Roman" w:eastAsia="Times New Roman" w:hAnsi="Times New Roman"/>
          <w:sz w:val="24"/>
          <w:szCs w:val="24"/>
          <w:lang/>
        </w:rPr>
        <w:t xml:space="preserve">ем </w:t>
      </w:r>
      <w:r w:rsidRPr="001E5698">
        <w:rPr>
          <w:rFonts w:ascii="Times New Roman" w:eastAsia="Times New Roman" w:hAnsi="Times New Roman"/>
          <w:sz w:val="24"/>
          <w:szCs w:val="24"/>
          <w:lang/>
        </w:rPr>
        <w:t xml:space="preserve"> премии им. </w:t>
      </w:r>
      <w:r w:rsidRPr="001E5698">
        <w:rPr>
          <w:rFonts w:ascii="Times New Roman" w:eastAsia="Times New Roman" w:hAnsi="Times New Roman"/>
          <w:sz w:val="24"/>
          <w:szCs w:val="24"/>
          <w:lang/>
        </w:rPr>
        <w:t>Н.А. </w:t>
      </w:r>
      <w:proofErr w:type="spellStart"/>
      <w:r w:rsidRPr="001E5698">
        <w:rPr>
          <w:rFonts w:ascii="Times New Roman" w:eastAsia="Times New Roman" w:hAnsi="Times New Roman"/>
          <w:sz w:val="24"/>
          <w:szCs w:val="24"/>
          <w:lang/>
        </w:rPr>
        <w:t>Макаровца</w:t>
      </w:r>
      <w:proofErr w:type="spellEnd"/>
      <w:r w:rsidRPr="001E5698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34E66" w:rsidRDefault="00734E66" w:rsidP="00734E66">
      <w:pPr>
        <w:spacing w:after="0" w:line="240" w:lineRule="auto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br w:type="page"/>
      </w:r>
    </w:p>
    <w:p w:rsidR="00734E66" w:rsidRPr="00EA660A" w:rsidRDefault="00734E66" w:rsidP="00734E6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 w:rsidRPr="00EA660A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Приложение 2</w:t>
      </w:r>
    </w:p>
    <w:p w:rsidR="00734E66" w:rsidRPr="00EA660A" w:rsidRDefault="00734E66" w:rsidP="00734E6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 w:rsidRPr="00EA660A">
        <w:rPr>
          <w:rFonts w:ascii="Times New Roman" w:eastAsia="Times New Roman" w:hAnsi="Times New Roman"/>
          <w:sz w:val="16"/>
          <w:szCs w:val="16"/>
          <w:lang w:eastAsia="ar-SA"/>
        </w:rPr>
        <w:t xml:space="preserve">к Положению о порядке присуждения </w:t>
      </w:r>
    </w:p>
    <w:p w:rsidR="00734E66" w:rsidRPr="00EA660A" w:rsidRDefault="00734E66" w:rsidP="00734E6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 w:rsidRPr="00EA660A">
        <w:rPr>
          <w:rFonts w:ascii="Times New Roman" w:eastAsia="Times New Roman" w:hAnsi="Times New Roman"/>
          <w:sz w:val="16"/>
          <w:szCs w:val="16"/>
          <w:lang w:eastAsia="ar-SA"/>
        </w:rPr>
        <w:t xml:space="preserve">премии имени Н.А. </w:t>
      </w:r>
      <w:proofErr w:type="spellStart"/>
      <w:r w:rsidRPr="00EA660A">
        <w:rPr>
          <w:rFonts w:ascii="Times New Roman" w:eastAsia="Times New Roman" w:hAnsi="Times New Roman"/>
          <w:sz w:val="16"/>
          <w:szCs w:val="16"/>
          <w:lang w:eastAsia="ar-SA"/>
        </w:rPr>
        <w:t>Макаровца</w:t>
      </w:r>
      <w:proofErr w:type="spellEnd"/>
    </w:p>
    <w:p w:rsidR="00734E66" w:rsidRPr="00EA660A" w:rsidRDefault="00734E66" w:rsidP="00734E6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EA660A">
        <w:rPr>
          <w:rFonts w:ascii="Times New Roman" w:eastAsia="Times New Roman" w:hAnsi="Times New Roman"/>
          <w:b/>
          <w:sz w:val="26"/>
          <w:szCs w:val="26"/>
          <w:lang w:eastAsia="ar-SA"/>
        </w:rPr>
        <w:t>СОГЛАСИЕ</w:t>
      </w:r>
    </w:p>
    <w:p w:rsidR="00734E66" w:rsidRPr="00EA660A" w:rsidRDefault="00734E66" w:rsidP="00734E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EA660A">
        <w:rPr>
          <w:rFonts w:ascii="Times New Roman" w:eastAsia="Times New Roman" w:hAnsi="Times New Roman"/>
          <w:b/>
          <w:sz w:val="26"/>
          <w:szCs w:val="26"/>
          <w:lang w:eastAsia="ar-SA"/>
        </w:rPr>
        <w:t>на обработку персональных данных</w:t>
      </w:r>
    </w:p>
    <w:p w:rsidR="00734E66" w:rsidRPr="00EA660A" w:rsidRDefault="00734E66" w:rsidP="00734E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Я, 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</w:t>
      </w: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__</w:t>
      </w:r>
    </w:p>
    <w:p w:rsidR="00734E66" w:rsidRPr="00EA660A" w:rsidRDefault="00734E66" w:rsidP="00734E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>(Ф.И.О., дата рождения)</w:t>
      </w:r>
    </w:p>
    <w:p w:rsidR="00734E66" w:rsidRPr="00EA660A" w:rsidRDefault="00734E66" w:rsidP="00734E66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зарегистрирован___</w:t>
      </w:r>
      <w:proofErr w:type="spellEnd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(-</w:t>
      </w:r>
      <w:proofErr w:type="spellStart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ый</w:t>
      </w:r>
      <w:proofErr w:type="spellEnd"/>
      <w:proofErr w:type="gramStart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/-</w:t>
      </w:r>
      <w:proofErr w:type="spellStart"/>
      <w:proofErr w:type="gramEnd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) по адресу: 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</w:t>
      </w: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______________________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документ, удостоверяющий личность: 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</w:t>
      </w: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_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 xml:space="preserve">                                                                                              (наименование документа, серия, номер, дата выдачи и выдавший его орган)</w:t>
      </w:r>
    </w:p>
    <w:p w:rsidR="00734E66" w:rsidRPr="00EA660A" w:rsidRDefault="00734E66" w:rsidP="00734E66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</w:t>
      </w: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 xml:space="preserve">ИНН_____________________________,СНИЛС______________________, </w:t>
      </w:r>
      <w:proofErr w:type="gramStart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работающий</w:t>
      </w:r>
      <w:proofErr w:type="gramEnd"/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</w:t>
      </w:r>
      <w:r w:rsidRPr="00EA660A">
        <w:rPr>
          <w:rFonts w:ascii="Times New Roman" w:eastAsia="Times New Roman" w:hAnsi="Times New Roman"/>
          <w:sz w:val="24"/>
          <w:szCs w:val="24"/>
          <w:lang w:eastAsia="ar-SA"/>
        </w:rPr>
        <w:t>_</w:t>
      </w:r>
    </w:p>
    <w:p w:rsidR="00734E66" w:rsidRPr="00EA660A" w:rsidRDefault="00734E66" w:rsidP="00734E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</w:pPr>
      <w:r w:rsidRPr="00EA660A"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>(должность с принадлежностью к организации)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в соответствии с положениями статьи 9 Федерального закона от 27 июля 2006 г. № 152-ФЗ «О персональных данных» настоящим даю свое согласие Ассоциации «Лига содействия оборонным предприятиям», ОГРН 1077799011421, ИНН 7701359489, находящейся по адресу:</w:t>
      </w:r>
      <w:r w:rsidRPr="00EA660A">
        <w:rPr>
          <w:rFonts w:ascii="Times New Roman" w:eastAsia="Times New Roman" w:hAnsi="Times New Roman"/>
          <w:lang w:eastAsia="ru-RU"/>
        </w:rPr>
        <w:t xml:space="preserve"> </w:t>
      </w:r>
      <w:r w:rsidRPr="00EA660A">
        <w:rPr>
          <w:rFonts w:ascii="Times New Roman" w:eastAsia="Times New Roman" w:hAnsi="Times New Roman"/>
          <w:lang w:eastAsia="ar-SA"/>
        </w:rPr>
        <w:t xml:space="preserve">109028, г. Москва, </w:t>
      </w:r>
      <w:proofErr w:type="spellStart"/>
      <w:r w:rsidRPr="00EA660A">
        <w:rPr>
          <w:rFonts w:ascii="Times New Roman" w:eastAsia="Times New Roman" w:hAnsi="Times New Roman"/>
          <w:lang w:eastAsia="ar-SA"/>
        </w:rPr>
        <w:t>вн</w:t>
      </w:r>
      <w:proofErr w:type="spellEnd"/>
      <w:r w:rsidRPr="00EA660A">
        <w:rPr>
          <w:rFonts w:ascii="Times New Roman" w:eastAsia="Times New Roman" w:hAnsi="Times New Roman"/>
          <w:lang w:eastAsia="ar-SA"/>
        </w:rPr>
        <w:t>. тер</w:t>
      </w:r>
      <w:proofErr w:type="gramStart"/>
      <w:r w:rsidRPr="00EA660A">
        <w:rPr>
          <w:rFonts w:ascii="Times New Roman" w:eastAsia="Times New Roman" w:hAnsi="Times New Roman"/>
          <w:lang w:eastAsia="ar-SA"/>
        </w:rPr>
        <w:t>.</w:t>
      </w:r>
      <w:proofErr w:type="gramEnd"/>
      <w:r w:rsidRPr="00EA660A">
        <w:rPr>
          <w:rFonts w:ascii="Times New Roman" w:eastAsia="Times New Roman" w:hAnsi="Times New Roman"/>
          <w:lang w:eastAsia="ar-SA"/>
        </w:rPr>
        <w:t xml:space="preserve"> </w:t>
      </w:r>
      <w:proofErr w:type="gramStart"/>
      <w:r w:rsidRPr="00EA660A">
        <w:rPr>
          <w:rFonts w:ascii="Times New Roman" w:eastAsia="Times New Roman" w:hAnsi="Times New Roman"/>
          <w:lang w:eastAsia="ar-SA"/>
        </w:rPr>
        <w:t>г</w:t>
      </w:r>
      <w:proofErr w:type="gramEnd"/>
      <w:r w:rsidRPr="00EA660A">
        <w:rPr>
          <w:rFonts w:ascii="Times New Roman" w:eastAsia="Times New Roman" w:hAnsi="Times New Roman"/>
          <w:lang w:eastAsia="ar-SA"/>
        </w:rPr>
        <w:t xml:space="preserve">. муниципальный округ Таганский, ул. Земляной Вал, д. 50А, стр. 6, на автоматизированную, а также без использования средств автоматизации обработку моих персональных </w:t>
      </w:r>
      <w:proofErr w:type="gramStart"/>
      <w:r w:rsidRPr="00EA660A">
        <w:rPr>
          <w:rFonts w:ascii="Times New Roman" w:eastAsia="Times New Roman" w:hAnsi="Times New Roman"/>
          <w:lang w:eastAsia="ar-SA"/>
        </w:rPr>
        <w:t xml:space="preserve">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 участия в конкурсе на соискание премии за вклад в развитие производства продукции специального и гражданского назначения имени Н.А. </w:t>
      </w:r>
      <w:proofErr w:type="spellStart"/>
      <w:r w:rsidRPr="00EA660A">
        <w:rPr>
          <w:rFonts w:ascii="Times New Roman" w:eastAsia="Times New Roman" w:hAnsi="Times New Roman"/>
          <w:lang w:eastAsia="ar-SA"/>
        </w:rPr>
        <w:t>Макаровца</w:t>
      </w:r>
      <w:proofErr w:type="spellEnd"/>
      <w:r w:rsidRPr="00EA660A">
        <w:rPr>
          <w:rFonts w:ascii="Times New Roman" w:eastAsia="Times New Roman" w:hAnsi="Times New Roman"/>
          <w:lang w:eastAsia="ar-SA"/>
        </w:rPr>
        <w:t xml:space="preserve">. </w:t>
      </w:r>
      <w:proofErr w:type="gramEnd"/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 xml:space="preserve">Согласие дается на обработку следующих персональных данных: 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фамилия, имя, отчество, дата рождения;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паспортные данные или данные иного документа, удостоверяющего личность;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должность с принадлежностью к организации;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адрес места жительства;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номер телефона, адрес электронной почты;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банковские реквизиты;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сведения об имеющихся наградах (поощрениях), почетных званиях;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сведения о номере и серии страхового свидетельства государственного пенсионного страхования (СНИЛС);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сведения об идентификационном номере налогоплательщика (ИНН);</w:t>
      </w:r>
    </w:p>
    <w:p w:rsidR="00734E66" w:rsidRPr="00EA660A" w:rsidRDefault="00734E66" w:rsidP="00734E66">
      <w:pPr>
        <w:numPr>
          <w:ilvl w:val="0"/>
          <w:numId w:val="2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sz w:val="20"/>
          <w:szCs w:val="20"/>
          <w:lang w:eastAsia="ru-RU"/>
        </w:rPr>
        <w:t>фотография.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Целью обработки персональных данных является оформление гражданско-правовых отношений и представление сведений в государственные органы в соответствии с действующим законодательством</w:t>
      </w:r>
      <w:r w:rsidRPr="00EA660A">
        <w:rPr>
          <w:rFonts w:ascii="Times New Roman" w:eastAsia="Times New Roman" w:hAnsi="Times New Roman"/>
          <w:lang w:eastAsia="ru-RU"/>
        </w:rPr>
        <w:t xml:space="preserve"> </w:t>
      </w:r>
      <w:r w:rsidRPr="00EA660A">
        <w:rPr>
          <w:rFonts w:ascii="Times New Roman" w:eastAsia="Times New Roman" w:hAnsi="Times New Roman"/>
          <w:lang w:eastAsia="ar-SA"/>
        </w:rPr>
        <w:t xml:space="preserve">Российской Федерации; участие в конкурсе на соискание премии за вклад в развитие производства продукции специального и гражданского назначения имени Н.А. </w:t>
      </w:r>
      <w:proofErr w:type="spellStart"/>
      <w:r w:rsidRPr="00EA660A">
        <w:rPr>
          <w:rFonts w:ascii="Times New Roman" w:eastAsia="Times New Roman" w:hAnsi="Times New Roman"/>
          <w:lang w:eastAsia="ar-SA"/>
        </w:rPr>
        <w:t>Макаровца</w:t>
      </w:r>
      <w:proofErr w:type="spellEnd"/>
      <w:r w:rsidRPr="00EA660A">
        <w:rPr>
          <w:rFonts w:ascii="Times New Roman" w:eastAsia="Times New Roman" w:hAnsi="Times New Roman"/>
          <w:lang w:eastAsia="ar-SA"/>
        </w:rPr>
        <w:t>.</w:t>
      </w:r>
    </w:p>
    <w:p w:rsidR="00734E66" w:rsidRPr="00EA660A" w:rsidRDefault="00734E66" w:rsidP="00734E66">
      <w:pPr>
        <w:spacing w:after="0" w:line="240" w:lineRule="auto"/>
        <w:jc w:val="both"/>
        <w:rPr>
          <w:rFonts w:ascii="Times New Roman" w:hAnsi="Times New Roman"/>
        </w:rPr>
      </w:pPr>
      <w:r w:rsidRPr="00EA660A">
        <w:rPr>
          <w:rFonts w:ascii="Times New Roman" w:hAnsi="Times New Roman"/>
          <w:shd w:val="clear" w:color="auto" w:fill="FFFFFF"/>
        </w:rPr>
        <w:t xml:space="preserve">Настоящее согласие на обработку персональных данных действует до достижения целей обработки персональных данных и может быть отозвано субъектом персональных данных в любое время на основании письменного заявления субъекта персональных данных в адрес Ассоциации «Лига содействия оборонным предприятиям», по адресу: </w:t>
      </w:r>
      <w:proofErr w:type="gramStart"/>
      <w:r w:rsidRPr="00EA660A">
        <w:rPr>
          <w:rFonts w:ascii="Times New Roman" w:hAnsi="Times New Roman"/>
          <w:shd w:val="clear" w:color="auto" w:fill="FFFFFF"/>
        </w:rPr>
        <w:t>г</w:t>
      </w:r>
      <w:proofErr w:type="gramEnd"/>
      <w:r w:rsidRPr="00EA660A">
        <w:rPr>
          <w:rFonts w:ascii="Times New Roman" w:hAnsi="Times New Roman"/>
          <w:shd w:val="clear" w:color="auto" w:fill="FFFFFF"/>
        </w:rPr>
        <w:t xml:space="preserve">. Москва, Земляной Вал, дом 50А, стр.6. Согласие на обработку персональных данных считается отозванным с момента получения оператором письменного заявления субъекта персональных данных об отзыве указанного согласия. </w:t>
      </w:r>
    </w:p>
    <w:p w:rsidR="00734E66" w:rsidRPr="00EA660A" w:rsidRDefault="00734E66" w:rsidP="00734E66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A660A">
        <w:rPr>
          <w:rFonts w:ascii="Times New Roman" w:hAnsi="Times New Roman"/>
          <w:shd w:val="clear" w:color="auto" w:fill="FFFFFF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:rsidR="00734E66" w:rsidRPr="00EA660A" w:rsidRDefault="00734E66" w:rsidP="00734E66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A660A">
        <w:rPr>
          <w:rFonts w:ascii="Times New Roman" w:hAnsi="Times New Roman"/>
          <w:shd w:val="clear" w:color="auto" w:fill="FFFFFF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Отказ от предоставления своих персональных данных может повлечь невозможность Ассоциации «Лига содействия оборонным предприятиям», исполнить свои функции в полном объеме.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EA660A">
        <w:rPr>
          <w:rFonts w:ascii="Times New Roman" w:eastAsia="Times New Roman" w:hAnsi="Times New Roman"/>
          <w:lang w:eastAsia="ar-SA"/>
        </w:rPr>
        <w:t>Настоящее согласие дано мной добровольно и действует со дня его подписания до дня отзыва в письменной форме.</w:t>
      </w:r>
    </w:p>
    <w:p w:rsidR="00734E66" w:rsidRPr="00EA660A" w:rsidRDefault="00734E66" w:rsidP="00734E66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EA660A">
        <w:rPr>
          <w:rFonts w:ascii="Times New Roman" w:eastAsia="Times New Roman" w:hAnsi="Times New Roman"/>
          <w:color w:val="900A0A"/>
          <w:lang w:eastAsia="ar-SA"/>
        </w:rPr>
        <w:t xml:space="preserve"> </w:t>
      </w:r>
      <w:r w:rsidRPr="00EA660A">
        <w:rPr>
          <w:rFonts w:ascii="Times New Roman" w:eastAsia="Times New Roman" w:hAnsi="Times New Roman"/>
          <w:color w:val="000000"/>
          <w:lang w:eastAsia="ru-RU"/>
        </w:rPr>
        <w:t>________________________________ /____________________  / «_</w:t>
      </w:r>
      <w:r w:rsidRPr="00EA660A">
        <w:rPr>
          <w:rFonts w:ascii="Times New Roman" w:eastAsia="Times New Roman" w:hAnsi="Times New Roman"/>
          <w:bCs/>
          <w:iCs/>
          <w:color w:val="000000"/>
          <w:lang w:eastAsia="ru-RU"/>
        </w:rPr>
        <w:t xml:space="preserve">___ </w:t>
      </w:r>
      <w:r w:rsidRPr="00EA660A">
        <w:rPr>
          <w:rFonts w:ascii="Times New Roman" w:eastAsia="Times New Roman" w:hAnsi="Times New Roman"/>
          <w:color w:val="000000"/>
          <w:lang w:eastAsia="ru-RU"/>
        </w:rPr>
        <w:t xml:space="preserve">» </w:t>
      </w:r>
      <w:r w:rsidRPr="00EA660A">
        <w:rPr>
          <w:rFonts w:ascii="Times New Roman" w:eastAsia="Times New Roman" w:hAnsi="Times New Roman"/>
          <w:bCs/>
          <w:iCs/>
          <w:color w:val="000000"/>
          <w:lang w:eastAsia="ru-RU"/>
        </w:rPr>
        <w:t>______________</w:t>
      </w:r>
      <w:r w:rsidRPr="00EA660A">
        <w:rPr>
          <w:rFonts w:ascii="Times New Roman" w:eastAsia="Times New Roman" w:hAnsi="Times New Roman"/>
          <w:color w:val="000000"/>
          <w:lang w:eastAsia="ru-RU"/>
        </w:rPr>
        <w:t xml:space="preserve"> 20</w:t>
      </w:r>
      <w:r w:rsidRPr="00EA660A">
        <w:rPr>
          <w:rFonts w:ascii="Times New Roman" w:eastAsia="Times New Roman" w:hAnsi="Times New Roman"/>
          <w:bCs/>
          <w:iCs/>
          <w:color w:val="000000"/>
          <w:lang w:eastAsia="ru-RU"/>
        </w:rPr>
        <w:t>2__  г.</w:t>
      </w:r>
    </w:p>
    <w:p w:rsidR="00734E66" w:rsidRPr="00EA660A" w:rsidRDefault="00734E66" w:rsidP="00734E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EA660A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(фамилия и инициалы)                                   (подпись)                                  (дата)</w:t>
      </w:r>
    </w:p>
    <w:sectPr w:rsidR="00734E66" w:rsidRPr="00EA660A" w:rsidSect="00A0717A">
      <w:pgSz w:w="11906" w:h="16838"/>
      <w:pgMar w:top="851" w:right="709" w:bottom="851" w:left="1134" w:header="567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FC7" w:rsidRDefault="00123FC7" w:rsidP="00A86292">
      <w:pPr>
        <w:spacing w:after="0" w:line="240" w:lineRule="auto"/>
      </w:pPr>
      <w:r>
        <w:separator/>
      </w:r>
    </w:p>
  </w:endnote>
  <w:endnote w:type="continuationSeparator" w:id="0">
    <w:p w:rsidR="00123FC7" w:rsidRDefault="00123FC7" w:rsidP="00A8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FC7" w:rsidRDefault="00123FC7" w:rsidP="00A86292">
      <w:pPr>
        <w:spacing w:after="0" w:line="240" w:lineRule="auto"/>
      </w:pPr>
      <w:r>
        <w:separator/>
      </w:r>
    </w:p>
  </w:footnote>
  <w:footnote w:type="continuationSeparator" w:id="0">
    <w:p w:rsidR="00123FC7" w:rsidRDefault="00123FC7" w:rsidP="00A8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0298891"/>
      <w:docPartObj>
        <w:docPartGallery w:val="Page Numbers (Top of Page)"/>
        <w:docPartUnique/>
      </w:docPartObj>
    </w:sdtPr>
    <w:sdtContent>
      <w:p w:rsidR="00920472" w:rsidRPr="00D73FD5" w:rsidRDefault="0073551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D73FD5">
          <w:rPr>
            <w:rFonts w:ascii="Times New Roman" w:hAnsi="Times New Roman"/>
            <w:sz w:val="24"/>
            <w:szCs w:val="24"/>
          </w:rPr>
          <w:fldChar w:fldCharType="begin"/>
        </w:r>
        <w:r w:rsidR="00920472" w:rsidRPr="00D73FD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73FD5">
          <w:rPr>
            <w:rFonts w:ascii="Times New Roman" w:hAnsi="Times New Roman"/>
            <w:sz w:val="24"/>
            <w:szCs w:val="24"/>
          </w:rPr>
          <w:fldChar w:fldCharType="separate"/>
        </w:r>
        <w:r w:rsidR="0064015F">
          <w:rPr>
            <w:rFonts w:ascii="Times New Roman" w:hAnsi="Times New Roman"/>
            <w:noProof/>
            <w:sz w:val="24"/>
            <w:szCs w:val="24"/>
          </w:rPr>
          <w:t>6</w:t>
        </w:r>
        <w:r w:rsidRPr="00D73FD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660"/>
    <w:multiLevelType w:val="hybridMultilevel"/>
    <w:tmpl w:val="98440724"/>
    <w:lvl w:ilvl="0" w:tplc="F80A24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1E3361"/>
    <w:multiLevelType w:val="hybridMultilevel"/>
    <w:tmpl w:val="836AF04E"/>
    <w:lvl w:ilvl="0" w:tplc="8B9ED33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7E1EE2"/>
    <w:multiLevelType w:val="multilevel"/>
    <w:tmpl w:val="ED34AB4C"/>
    <w:lvl w:ilvl="0">
      <w:start w:val="4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76" w:hanging="3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08E5C8A"/>
    <w:multiLevelType w:val="hybridMultilevel"/>
    <w:tmpl w:val="3AE6D4B4"/>
    <w:lvl w:ilvl="0" w:tplc="9CA04638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556379A"/>
    <w:multiLevelType w:val="hybridMultilevel"/>
    <w:tmpl w:val="86CCDAD4"/>
    <w:lvl w:ilvl="0" w:tplc="31700B8E">
      <w:start w:val="1"/>
      <w:numFmt w:val="bullet"/>
      <w:suff w:val="space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EB685D"/>
    <w:multiLevelType w:val="hybridMultilevel"/>
    <w:tmpl w:val="A9EC7582"/>
    <w:lvl w:ilvl="0" w:tplc="D9C4F7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210A410E"/>
    <w:multiLevelType w:val="hybridMultilevel"/>
    <w:tmpl w:val="F40E4040"/>
    <w:lvl w:ilvl="0" w:tplc="2A7E89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78717C"/>
    <w:multiLevelType w:val="hybridMultilevel"/>
    <w:tmpl w:val="C0866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D3F6E"/>
    <w:multiLevelType w:val="hybridMultilevel"/>
    <w:tmpl w:val="289E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E7CA4"/>
    <w:multiLevelType w:val="multilevel"/>
    <w:tmpl w:val="78A26B24"/>
    <w:lvl w:ilvl="0">
      <w:start w:val="3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>
    <w:nsid w:val="3D121CC6"/>
    <w:multiLevelType w:val="hybridMultilevel"/>
    <w:tmpl w:val="153626DC"/>
    <w:lvl w:ilvl="0" w:tplc="4D6470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B049D9"/>
    <w:multiLevelType w:val="hybridMultilevel"/>
    <w:tmpl w:val="5A222074"/>
    <w:lvl w:ilvl="0" w:tplc="6D96820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6B5641"/>
    <w:multiLevelType w:val="hybridMultilevel"/>
    <w:tmpl w:val="98440724"/>
    <w:lvl w:ilvl="0" w:tplc="F80A24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9103C72"/>
    <w:multiLevelType w:val="hybridMultilevel"/>
    <w:tmpl w:val="506A7A18"/>
    <w:lvl w:ilvl="0" w:tplc="31700B8E">
      <w:start w:val="1"/>
      <w:numFmt w:val="bullet"/>
      <w:suff w:val="space"/>
      <w:lvlText w:val=""/>
      <w:lvlJc w:val="left"/>
      <w:pPr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2A498A"/>
    <w:multiLevelType w:val="hybridMultilevel"/>
    <w:tmpl w:val="958CA8EA"/>
    <w:lvl w:ilvl="0" w:tplc="632AAA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73D70"/>
    <w:multiLevelType w:val="hybridMultilevel"/>
    <w:tmpl w:val="41C2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B560E"/>
    <w:multiLevelType w:val="hybridMultilevel"/>
    <w:tmpl w:val="0A662866"/>
    <w:lvl w:ilvl="0" w:tplc="4FFCC7A2">
      <w:start w:val="1"/>
      <w:numFmt w:val="decimal"/>
      <w:suff w:val="space"/>
      <w:lvlText w:val="7.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>
    <w:nsid w:val="5A901AA1"/>
    <w:multiLevelType w:val="hybridMultilevel"/>
    <w:tmpl w:val="565ED1D2"/>
    <w:lvl w:ilvl="0" w:tplc="8D9E76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8499C"/>
    <w:multiLevelType w:val="hybridMultilevel"/>
    <w:tmpl w:val="84FE7B4A"/>
    <w:lvl w:ilvl="0" w:tplc="6324EA5C">
      <w:start w:val="1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51470"/>
    <w:multiLevelType w:val="hybridMultilevel"/>
    <w:tmpl w:val="E14820A6"/>
    <w:lvl w:ilvl="0" w:tplc="9BE4EC0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69D57FB"/>
    <w:multiLevelType w:val="hybridMultilevel"/>
    <w:tmpl w:val="2A6000BC"/>
    <w:lvl w:ilvl="0" w:tplc="F6363A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238A2"/>
    <w:multiLevelType w:val="hybridMultilevel"/>
    <w:tmpl w:val="289E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A57CD"/>
    <w:multiLevelType w:val="hybridMultilevel"/>
    <w:tmpl w:val="D5581614"/>
    <w:lvl w:ilvl="0" w:tplc="6B2049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70653"/>
    <w:multiLevelType w:val="hybridMultilevel"/>
    <w:tmpl w:val="73481804"/>
    <w:lvl w:ilvl="0" w:tplc="81785A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243D0"/>
    <w:multiLevelType w:val="hybridMultilevel"/>
    <w:tmpl w:val="41360E90"/>
    <w:lvl w:ilvl="0" w:tplc="6E981B4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E27160"/>
    <w:multiLevelType w:val="multilevel"/>
    <w:tmpl w:val="94C0346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0"/>
  </w:num>
  <w:num w:numId="6">
    <w:abstractNumId w:val="12"/>
  </w:num>
  <w:num w:numId="7">
    <w:abstractNumId w:val="19"/>
  </w:num>
  <w:num w:numId="8">
    <w:abstractNumId w:val="15"/>
  </w:num>
  <w:num w:numId="9">
    <w:abstractNumId w:val="11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4"/>
  </w:num>
  <w:num w:numId="15">
    <w:abstractNumId w:val="16"/>
  </w:num>
  <w:num w:numId="16">
    <w:abstractNumId w:val="3"/>
  </w:num>
  <w:num w:numId="17">
    <w:abstractNumId w:val="10"/>
  </w:num>
  <w:num w:numId="18">
    <w:abstractNumId w:val="17"/>
  </w:num>
  <w:num w:numId="19">
    <w:abstractNumId w:val="18"/>
  </w:num>
  <w:num w:numId="20">
    <w:abstractNumId w:val="2"/>
  </w:num>
  <w:num w:numId="21">
    <w:abstractNumId w:val="4"/>
  </w:num>
  <w:num w:numId="22">
    <w:abstractNumId w:val="13"/>
  </w:num>
  <w:num w:numId="23">
    <w:abstractNumId w:val="25"/>
  </w:num>
  <w:num w:numId="24">
    <w:abstractNumId w:val="20"/>
  </w:num>
  <w:num w:numId="25">
    <w:abstractNumId w:val="1"/>
  </w:num>
  <w:num w:numId="26">
    <w:abstractNumId w:val="6"/>
  </w:num>
  <w:num w:numId="27">
    <w:abstractNumId w:val="2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240B"/>
    <w:rsid w:val="00000D73"/>
    <w:rsid w:val="00004AFE"/>
    <w:rsid w:val="00006595"/>
    <w:rsid w:val="00012DFF"/>
    <w:rsid w:val="00013728"/>
    <w:rsid w:val="0002082D"/>
    <w:rsid w:val="00020D7B"/>
    <w:rsid w:val="00022610"/>
    <w:rsid w:val="00030731"/>
    <w:rsid w:val="000331B6"/>
    <w:rsid w:val="00033F86"/>
    <w:rsid w:val="00035593"/>
    <w:rsid w:val="00037740"/>
    <w:rsid w:val="00040F9B"/>
    <w:rsid w:val="00041C0E"/>
    <w:rsid w:val="00042634"/>
    <w:rsid w:val="00047840"/>
    <w:rsid w:val="00054DB2"/>
    <w:rsid w:val="00072CD4"/>
    <w:rsid w:val="000764B1"/>
    <w:rsid w:val="00082277"/>
    <w:rsid w:val="00085D13"/>
    <w:rsid w:val="00086688"/>
    <w:rsid w:val="000A6219"/>
    <w:rsid w:val="000B0017"/>
    <w:rsid w:val="000B20BC"/>
    <w:rsid w:val="000C0980"/>
    <w:rsid w:val="000C0F8A"/>
    <w:rsid w:val="000C33B1"/>
    <w:rsid w:val="000C3CDF"/>
    <w:rsid w:val="000C48C8"/>
    <w:rsid w:val="000C4F00"/>
    <w:rsid w:val="000C525F"/>
    <w:rsid w:val="000C566B"/>
    <w:rsid w:val="000C7E3D"/>
    <w:rsid w:val="000D240B"/>
    <w:rsid w:val="000E3950"/>
    <w:rsid w:val="000E48CF"/>
    <w:rsid w:val="000F0519"/>
    <w:rsid w:val="000F2315"/>
    <w:rsid w:val="000F3B15"/>
    <w:rsid w:val="00100E00"/>
    <w:rsid w:val="00101AC5"/>
    <w:rsid w:val="00104418"/>
    <w:rsid w:val="001072C8"/>
    <w:rsid w:val="00107D59"/>
    <w:rsid w:val="00122599"/>
    <w:rsid w:val="00123FC7"/>
    <w:rsid w:val="00127E66"/>
    <w:rsid w:val="0013491E"/>
    <w:rsid w:val="00136ABB"/>
    <w:rsid w:val="00160D2B"/>
    <w:rsid w:val="00162A9A"/>
    <w:rsid w:val="00164E34"/>
    <w:rsid w:val="0016572E"/>
    <w:rsid w:val="00166F27"/>
    <w:rsid w:val="00167616"/>
    <w:rsid w:val="00177626"/>
    <w:rsid w:val="0018001B"/>
    <w:rsid w:val="001816A1"/>
    <w:rsid w:val="001916CD"/>
    <w:rsid w:val="00193418"/>
    <w:rsid w:val="0019377F"/>
    <w:rsid w:val="001960C2"/>
    <w:rsid w:val="0019660D"/>
    <w:rsid w:val="00197699"/>
    <w:rsid w:val="001A0B56"/>
    <w:rsid w:val="001A17DF"/>
    <w:rsid w:val="001A6833"/>
    <w:rsid w:val="001B7DC0"/>
    <w:rsid w:val="001C1FDF"/>
    <w:rsid w:val="001C4447"/>
    <w:rsid w:val="001D2611"/>
    <w:rsid w:val="001D3127"/>
    <w:rsid w:val="001D4DF3"/>
    <w:rsid w:val="001E5698"/>
    <w:rsid w:val="001F30E9"/>
    <w:rsid w:val="001F4DE3"/>
    <w:rsid w:val="002003C9"/>
    <w:rsid w:val="00221ECD"/>
    <w:rsid w:val="002306D8"/>
    <w:rsid w:val="00234E4E"/>
    <w:rsid w:val="0024523D"/>
    <w:rsid w:val="002455DC"/>
    <w:rsid w:val="00247C0C"/>
    <w:rsid w:val="00250576"/>
    <w:rsid w:val="00260AF4"/>
    <w:rsid w:val="002724BF"/>
    <w:rsid w:val="00272B18"/>
    <w:rsid w:val="00277D49"/>
    <w:rsid w:val="00286ED7"/>
    <w:rsid w:val="002C3FED"/>
    <w:rsid w:val="002C76D4"/>
    <w:rsid w:val="002D2143"/>
    <w:rsid w:val="002D224E"/>
    <w:rsid w:val="002D2ADE"/>
    <w:rsid w:val="002D2DB4"/>
    <w:rsid w:val="002D549A"/>
    <w:rsid w:val="002D7E4A"/>
    <w:rsid w:val="002E0226"/>
    <w:rsid w:val="002E0687"/>
    <w:rsid w:val="002E2039"/>
    <w:rsid w:val="002E2B9D"/>
    <w:rsid w:val="002E2E53"/>
    <w:rsid w:val="002E6406"/>
    <w:rsid w:val="002E7297"/>
    <w:rsid w:val="002F3610"/>
    <w:rsid w:val="002F544F"/>
    <w:rsid w:val="002F6E36"/>
    <w:rsid w:val="00304FC0"/>
    <w:rsid w:val="003105A0"/>
    <w:rsid w:val="003118CF"/>
    <w:rsid w:val="00313D5E"/>
    <w:rsid w:val="00314646"/>
    <w:rsid w:val="00314D9A"/>
    <w:rsid w:val="00315EA6"/>
    <w:rsid w:val="003168FD"/>
    <w:rsid w:val="0032479E"/>
    <w:rsid w:val="00324B07"/>
    <w:rsid w:val="0033462A"/>
    <w:rsid w:val="00334C85"/>
    <w:rsid w:val="00341EF6"/>
    <w:rsid w:val="00346D30"/>
    <w:rsid w:val="003541EC"/>
    <w:rsid w:val="00356B4B"/>
    <w:rsid w:val="0036735E"/>
    <w:rsid w:val="0037525A"/>
    <w:rsid w:val="003852B5"/>
    <w:rsid w:val="00385E36"/>
    <w:rsid w:val="00394ABE"/>
    <w:rsid w:val="0039759F"/>
    <w:rsid w:val="003A6C39"/>
    <w:rsid w:val="003A766B"/>
    <w:rsid w:val="003C2A4C"/>
    <w:rsid w:val="003C5000"/>
    <w:rsid w:val="003D3682"/>
    <w:rsid w:val="003D457F"/>
    <w:rsid w:val="003D5CD2"/>
    <w:rsid w:val="003E57C2"/>
    <w:rsid w:val="003E74A9"/>
    <w:rsid w:val="003E7B23"/>
    <w:rsid w:val="003F21B5"/>
    <w:rsid w:val="003F23FE"/>
    <w:rsid w:val="00400142"/>
    <w:rsid w:val="00400F33"/>
    <w:rsid w:val="00402E3B"/>
    <w:rsid w:val="00403C6E"/>
    <w:rsid w:val="00404E5E"/>
    <w:rsid w:val="00407ECE"/>
    <w:rsid w:val="00411CF2"/>
    <w:rsid w:val="00415D35"/>
    <w:rsid w:val="00417ACA"/>
    <w:rsid w:val="004252AF"/>
    <w:rsid w:val="0042714A"/>
    <w:rsid w:val="00427D6D"/>
    <w:rsid w:val="00433432"/>
    <w:rsid w:val="00434887"/>
    <w:rsid w:val="004419CB"/>
    <w:rsid w:val="004515C6"/>
    <w:rsid w:val="004530DE"/>
    <w:rsid w:val="00454CCB"/>
    <w:rsid w:val="00456884"/>
    <w:rsid w:val="00461AAB"/>
    <w:rsid w:val="00465F52"/>
    <w:rsid w:val="00473020"/>
    <w:rsid w:val="00483948"/>
    <w:rsid w:val="004930B0"/>
    <w:rsid w:val="00496FD5"/>
    <w:rsid w:val="004C68DF"/>
    <w:rsid w:val="004D31A6"/>
    <w:rsid w:val="004D418B"/>
    <w:rsid w:val="004D4783"/>
    <w:rsid w:val="004D7D6E"/>
    <w:rsid w:val="004D7DFD"/>
    <w:rsid w:val="004E1FAB"/>
    <w:rsid w:val="004F5D20"/>
    <w:rsid w:val="004F74FA"/>
    <w:rsid w:val="004F7C96"/>
    <w:rsid w:val="00501AE0"/>
    <w:rsid w:val="00502479"/>
    <w:rsid w:val="00505D1A"/>
    <w:rsid w:val="00507B29"/>
    <w:rsid w:val="00511E1B"/>
    <w:rsid w:val="005139E6"/>
    <w:rsid w:val="005258B6"/>
    <w:rsid w:val="005323FA"/>
    <w:rsid w:val="00534B92"/>
    <w:rsid w:val="0053521C"/>
    <w:rsid w:val="005400F0"/>
    <w:rsid w:val="005512FD"/>
    <w:rsid w:val="00551F3E"/>
    <w:rsid w:val="00552D65"/>
    <w:rsid w:val="0055402C"/>
    <w:rsid w:val="00556D3D"/>
    <w:rsid w:val="00561503"/>
    <w:rsid w:val="00573DE3"/>
    <w:rsid w:val="00573FDC"/>
    <w:rsid w:val="005758FC"/>
    <w:rsid w:val="0058138A"/>
    <w:rsid w:val="005A2179"/>
    <w:rsid w:val="005B3C50"/>
    <w:rsid w:val="005B6AB4"/>
    <w:rsid w:val="005C6D14"/>
    <w:rsid w:val="005C7DF6"/>
    <w:rsid w:val="005D2DB1"/>
    <w:rsid w:val="005E7B38"/>
    <w:rsid w:val="005F0600"/>
    <w:rsid w:val="005F6554"/>
    <w:rsid w:val="006041F0"/>
    <w:rsid w:val="006124F1"/>
    <w:rsid w:val="00614F1C"/>
    <w:rsid w:val="006165C0"/>
    <w:rsid w:val="00617F40"/>
    <w:rsid w:val="006278ED"/>
    <w:rsid w:val="00631521"/>
    <w:rsid w:val="00636420"/>
    <w:rsid w:val="0064015F"/>
    <w:rsid w:val="00641995"/>
    <w:rsid w:val="006439A6"/>
    <w:rsid w:val="00650BF1"/>
    <w:rsid w:val="0065382D"/>
    <w:rsid w:val="00655E28"/>
    <w:rsid w:val="00656578"/>
    <w:rsid w:val="006638C0"/>
    <w:rsid w:val="006645A8"/>
    <w:rsid w:val="00667FCA"/>
    <w:rsid w:val="00674E3B"/>
    <w:rsid w:val="00681E40"/>
    <w:rsid w:val="00693FAF"/>
    <w:rsid w:val="006943AB"/>
    <w:rsid w:val="00697D41"/>
    <w:rsid w:val="006A0CE0"/>
    <w:rsid w:val="006A173A"/>
    <w:rsid w:val="006A451C"/>
    <w:rsid w:val="006B4A25"/>
    <w:rsid w:val="006C0B36"/>
    <w:rsid w:val="006C2838"/>
    <w:rsid w:val="006C2851"/>
    <w:rsid w:val="006C55EE"/>
    <w:rsid w:val="006C71C2"/>
    <w:rsid w:val="006D1202"/>
    <w:rsid w:val="006D3010"/>
    <w:rsid w:val="006F0402"/>
    <w:rsid w:val="006F22B1"/>
    <w:rsid w:val="007052BE"/>
    <w:rsid w:val="007103B3"/>
    <w:rsid w:val="00713461"/>
    <w:rsid w:val="00714FA3"/>
    <w:rsid w:val="00717CBC"/>
    <w:rsid w:val="007215A8"/>
    <w:rsid w:val="00723126"/>
    <w:rsid w:val="00732F98"/>
    <w:rsid w:val="00734889"/>
    <w:rsid w:val="00734E66"/>
    <w:rsid w:val="0073526D"/>
    <w:rsid w:val="00735511"/>
    <w:rsid w:val="007413C4"/>
    <w:rsid w:val="00750E26"/>
    <w:rsid w:val="007524ED"/>
    <w:rsid w:val="00752714"/>
    <w:rsid w:val="00755329"/>
    <w:rsid w:val="00767880"/>
    <w:rsid w:val="0077224B"/>
    <w:rsid w:val="00787D5A"/>
    <w:rsid w:val="00795B12"/>
    <w:rsid w:val="007977D4"/>
    <w:rsid w:val="0079784F"/>
    <w:rsid w:val="007A1F8F"/>
    <w:rsid w:val="007A6E07"/>
    <w:rsid w:val="007B0B11"/>
    <w:rsid w:val="007B180B"/>
    <w:rsid w:val="007C2C89"/>
    <w:rsid w:val="007C3883"/>
    <w:rsid w:val="007C6311"/>
    <w:rsid w:val="007C68D6"/>
    <w:rsid w:val="007C7231"/>
    <w:rsid w:val="007D03AB"/>
    <w:rsid w:val="007E0D71"/>
    <w:rsid w:val="007E4978"/>
    <w:rsid w:val="007E4C39"/>
    <w:rsid w:val="007F53C4"/>
    <w:rsid w:val="007F62A5"/>
    <w:rsid w:val="0080687A"/>
    <w:rsid w:val="00815602"/>
    <w:rsid w:val="00821F03"/>
    <w:rsid w:val="00826786"/>
    <w:rsid w:val="00831394"/>
    <w:rsid w:val="00840A5E"/>
    <w:rsid w:val="00843332"/>
    <w:rsid w:val="00857ABE"/>
    <w:rsid w:val="00862699"/>
    <w:rsid w:val="00865DD0"/>
    <w:rsid w:val="008807D0"/>
    <w:rsid w:val="0088505A"/>
    <w:rsid w:val="008868AD"/>
    <w:rsid w:val="00887668"/>
    <w:rsid w:val="008A63FA"/>
    <w:rsid w:val="008A6590"/>
    <w:rsid w:val="008B1F88"/>
    <w:rsid w:val="008B26C8"/>
    <w:rsid w:val="008B273A"/>
    <w:rsid w:val="008C55CE"/>
    <w:rsid w:val="008C6B18"/>
    <w:rsid w:val="008C798B"/>
    <w:rsid w:val="008D0FC6"/>
    <w:rsid w:val="008D38E1"/>
    <w:rsid w:val="008D3DEB"/>
    <w:rsid w:val="008D72EA"/>
    <w:rsid w:val="008F19A7"/>
    <w:rsid w:val="008F24DC"/>
    <w:rsid w:val="008F51AC"/>
    <w:rsid w:val="00906940"/>
    <w:rsid w:val="00907655"/>
    <w:rsid w:val="0090788E"/>
    <w:rsid w:val="0091137D"/>
    <w:rsid w:val="00911B07"/>
    <w:rsid w:val="009124FE"/>
    <w:rsid w:val="00915E85"/>
    <w:rsid w:val="00920472"/>
    <w:rsid w:val="0092255D"/>
    <w:rsid w:val="00923C48"/>
    <w:rsid w:val="0093090E"/>
    <w:rsid w:val="00934E4B"/>
    <w:rsid w:val="00940030"/>
    <w:rsid w:val="009549E0"/>
    <w:rsid w:val="00954C93"/>
    <w:rsid w:val="00956F40"/>
    <w:rsid w:val="0096161B"/>
    <w:rsid w:val="00982287"/>
    <w:rsid w:val="009854D9"/>
    <w:rsid w:val="00992FE3"/>
    <w:rsid w:val="009A5B76"/>
    <w:rsid w:val="009B2A60"/>
    <w:rsid w:val="009B2EB7"/>
    <w:rsid w:val="009B4D56"/>
    <w:rsid w:val="009C3331"/>
    <w:rsid w:val="009C741B"/>
    <w:rsid w:val="009C763F"/>
    <w:rsid w:val="009C768E"/>
    <w:rsid w:val="009D4B0F"/>
    <w:rsid w:val="009F1E8B"/>
    <w:rsid w:val="009F456D"/>
    <w:rsid w:val="009F7A38"/>
    <w:rsid w:val="00A011E0"/>
    <w:rsid w:val="00A04B63"/>
    <w:rsid w:val="00A0717A"/>
    <w:rsid w:val="00A42316"/>
    <w:rsid w:val="00A42BC0"/>
    <w:rsid w:val="00A44616"/>
    <w:rsid w:val="00A50ABF"/>
    <w:rsid w:val="00A5122A"/>
    <w:rsid w:val="00A5177D"/>
    <w:rsid w:val="00A642B6"/>
    <w:rsid w:val="00A64900"/>
    <w:rsid w:val="00A71656"/>
    <w:rsid w:val="00A721B7"/>
    <w:rsid w:val="00A81F4F"/>
    <w:rsid w:val="00A86292"/>
    <w:rsid w:val="00A90492"/>
    <w:rsid w:val="00A928EC"/>
    <w:rsid w:val="00A95A2C"/>
    <w:rsid w:val="00A97846"/>
    <w:rsid w:val="00AA3081"/>
    <w:rsid w:val="00AB1D2B"/>
    <w:rsid w:val="00AB7545"/>
    <w:rsid w:val="00AC1B96"/>
    <w:rsid w:val="00AC5DAD"/>
    <w:rsid w:val="00AD0950"/>
    <w:rsid w:val="00AD450A"/>
    <w:rsid w:val="00AE2AFF"/>
    <w:rsid w:val="00AE314B"/>
    <w:rsid w:val="00AE3FE3"/>
    <w:rsid w:val="00AE749D"/>
    <w:rsid w:val="00AF0E53"/>
    <w:rsid w:val="00AF1A67"/>
    <w:rsid w:val="00AF5D41"/>
    <w:rsid w:val="00AF67D7"/>
    <w:rsid w:val="00B00BB8"/>
    <w:rsid w:val="00B0201A"/>
    <w:rsid w:val="00B04B9F"/>
    <w:rsid w:val="00B065D8"/>
    <w:rsid w:val="00B07768"/>
    <w:rsid w:val="00B303A3"/>
    <w:rsid w:val="00B30631"/>
    <w:rsid w:val="00B32789"/>
    <w:rsid w:val="00B34D06"/>
    <w:rsid w:val="00B420CB"/>
    <w:rsid w:val="00B44715"/>
    <w:rsid w:val="00B505FE"/>
    <w:rsid w:val="00B50E49"/>
    <w:rsid w:val="00B55F2C"/>
    <w:rsid w:val="00B606CF"/>
    <w:rsid w:val="00B67CA5"/>
    <w:rsid w:val="00B70A46"/>
    <w:rsid w:val="00B7541D"/>
    <w:rsid w:val="00B803F9"/>
    <w:rsid w:val="00B80B30"/>
    <w:rsid w:val="00B8577F"/>
    <w:rsid w:val="00B87F27"/>
    <w:rsid w:val="00B948EB"/>
    <w:rsid w:val="00B952E4"/>
    <w:rsid w:val="00B96CB1"/>
    <w:rsid w:val="00BA3B62"/>
    <w:rsid w:val="00BA638A"/>
    <w:rsid w:val="00BA6D2C"/>
    <w:rsid w:val="00BB3D23"/>
    <w:rsid w:val="00BB4813"/>
    <w:rsid w:val="00BB5700"/>
    <w:rsid w:val="00BB6CDD"/>
    <w:rsid w:val="00BB7497"/>
    <w:rsid w:val="00BB7862"/>
    <w:rsid w:val="00BC13BB"/>
    <w:rsid w:val="00BD46DA"/>
    <w:rsid w:val="00BE1CDD"/>
    <w:rsid w:val="00BE2640"/>
    <w:rsid w:val="00BE66A2"/>
    <w:rsid w:val="00BF08CC"/>
    <w:rsid w:val="00BF26C5"/>
    <w:rsid w:val="00C03313"/>
    <w:rsid w:val="00C04E9B"/>
    <w:rsid w:val="00C06073"/>
    <w:rsid w:val="00C0759D"/>
    <w:rsid w:val="00C126AB"/>
    <w:rsid w:val="00C17104"/>
    <w:rsid w:val="00C17E8C"/>
    <w:rsid w:val="00C22AB5"/>
    <w:rsid w:val="00C240E7"/>
    <w:rsid w:val="00C24717"/>
    <w:rsid w:val="00C366D7"/>
    <w:rsid w:val="00C500EF"/>
    <w:rsid w:val="00C56781"/>
    <w:rsid w:val="00C576BB"/>
    <w:rsid w:val="00C61F80"/>
    <w:rsid w:val="00C64504"/>
    <w:rsid w:val="00C64DD7"/>
    <w:rsid w:val="00C664D8"/>
    <w:rsid w:val="00C66EA9"/>
    <w:rsid w:val="00C71A51"/>
    <w:rsid w:val="00C8577C"/>
    <w:rsid w:val="00C947E5"/>
    <w:rsid w:val="00CB0664"/>
    <w:rsid w:val="00CB34F4"/>
    <w:rsid w:val="00CB40E6"/>
    <w:rsid w:val="00CC4313"/>
    <w:rsid w:val="00CE3D5B"/>
    <w:rsid w:val="00D143E2"/>
    <w:rsid w:val="00D22CCB"/>
    <w:rsid w:val="00D30116"/>
    <w:rsid w:val="00D31F8D"/>
    <w:rsid w:val="00D321BC"/>
    <w:rsid w:val="00D349AA"/>
    <w:rsid w:val="00D4604D"/>
    <w:rsid w:val="00D5391C"/>
    <w:rsid w:val="00D53F63"/>
    <w:rsid w:val="00D5603B"/>
    <w:rsid w:val="00D7336E"/>
    <w:rsid w:val="00D73FD5"/>
    <w:rsid w:val="00D74157"/>
    <w:rsid w:val="00D774D5"/>
    <w:rsid w:val="00D82E96"/>
    <w:rsid w:val="00D835E5"/>
    <w:rsid w:val="00DB7F11"/>
    <w:rsid w:val="00DC1372"/>
    <w:rsid w:val="00DC7081"/>
    <w:rsid w:val="00DD2DD5"/>
    <w:rsid w:val="00DD6F1D"/>
    <w:rsid w:val="00DE0334"/>
    <w:rsid w:val="00DE44EE"/>
    <w:rsid w:val="00DE47C2"/>
    <w:rsid w:val="00DF024D"/>
    <w:rsid w:val="00E01E78"/>
    <w:rsid w:val="00E03D7F"/>
    <w:rsid w:val="00E07E8F"/>
    <w:rsid w:val="00E07E91"/>
    <w:rsid w:val="00E1053F"/>
    <w:rsid w:val="00E118F0"/>
    <w:rsid w:val="00E30027"/>
    <w:rsid w:val="00E32FA7"/>
    <w:rsid w:val="00E41385"/>
    <w:rsid w:val="00E437C9"/>
    <w:rsid w:val="00E45DD2"/>
    <w:rsid w:val="00E5056E"/>
    <w:rsid w:val="00E51012"/>
    <w:rsid w:val="00E52C78"/>
    <w:rsid w:val="00E614AF"/>
    <w:rsid w:val="00E70368"/>
    <w:rsid w:val="00E77592"/>
    <w:rsid w:val="00E92503"/>
    <w:rsid w:val="00E94844"/>
    <w:rsid w:val="00EA660A"/>
    <w:rsid w:val="00EA76BB"/>
    <w:rsid w:val="00EB4B9B"/>
    <w:rsid w:val="00EC35BA"/>
    <w:rsid w:val="00EC3A30"/>
    <w:rsid w:val="00EC51A4"/>
    <w:rsid w:val="00EC6871"/>
    <w:rsid w:val="00ED0F18"/>
    <w:rsid w:val="00ED4213"/>
    <w:rsid w:val="00EE6562"/>
    <w:rsid w:val="00F0232F"/>
    <w:rsid w:val="00F023D6"/>
    <w:rsid w:val="00F047A7"/>
    <w:rsid w:val="00F0538B"/>
    <w:rsid w:val="00F05AB8"/>
    <w:rsid w:val="00F12EBE"/>
    <w:rsid w:val="00F202A5"/>
    <w:rsid w:val="00F253A0"/>
    <w:rsid w:val="00F258A4"/>
    <w:rsid w:val="00F32FE2"/>
    <w:rsid w:val="00F33139"/>
    <w:rsid w:val="00F34730"/>
    <w:rsid w:val="00F3734E"/>
    <w:rsid w:val="00F420ED"/>
    <w:rsid w:val="00F465FF"/>
    <w:rsid w:val="00F50C6B"/>
    <w:rsid w:val="00F50F2B"/>
    <w:rsid w:val="00F5525B"/>
    <w:rsid w:val="00F672F8"/>
    <w:rsid w:val="00F73989"/>
    <w:rsid w:val="00F80C61"/>
    <w:rsid w:val="00F81665"/>
    <w:rsid w:val="00F85313"/>
    <w:rsid w:val="00F97EEF"/>
    <w:rsid w:val="00FA77EE"/>
    <w:rsid w:val="00FB0591"/>
    <w:rsid w:val="00FB0ED9"/>
    <w:rsid w:val="00FB1A99"/>
    <w:rsid w:val="00FB4BC3"/>
    <w:rsid w:val="00FC03EB"/>
    <w:rsid w:val="00FC444A"/>
    <w:rsid w:val="00FC6F7A"/>
    <w:rsid w:val="00FD0E43"/>
    <w:rsid w:val="00FD188A"/>
    <w:rsid w:val="00FE2C54"/>
    <w:rsid w:val="00FE308B"/>
    <w:rsid w:val="00FF0217"/>
    <w:rsid w:val="00FF5053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6F7A"/>
    <w:pPr>
      <w:spacing w:before="180" w:after="60" w:line="240" w:lineRule="auto"/>
      <w:ind w:left="180"/>
      <w:outlineLvl w:val="0"/>
    </w:pPr>
    <w:rPr>
      <w:rFonts w:ascii="Arial" w:eastAsia="Times New Roman" w:hAnsi="Arial"/>
      <w:color w:val="900A0A"/>
      <w:spacing w:val="-15"/>
      <w:kern w:val="36"/>
      <w:sz w:val="36"/>
      <w:szCs w:val="3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7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C6F7A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C6F7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D24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240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C6F7A"/>
    <w:rPr>
      <w:rFonts w:ascii="Arial" w:eastAsia="Times New Roman" w:hAnsi="Arial"/>
      <w:color w:val="900A0A"/>
      <w:spacing w:val="-15"/>
      <w:kern w:val="36"/>
      <w:sz w:val="36"/>
      <w:szCs w:val="36"/>
      <w:lang/>
    </w:rPr>
  </w:style>
  <w:style w:type="character" w:customStyle="1" w:styleId="30">
    <w:name w:val="Заголовок 3 Знак"/>
    <w:link w:val="3"/>
    <w:uiPriority w:val="9"/>
    <w:semiHidden/>
    <w:rsid w:val="00FC6F7A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rsid w:val="00FC6F7A"/>
    <w:rPr>
      <w:rFonts w:eastAsia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rsid w:val="00FC6F7A"/>
    <w:rPr>
      <w:rFonts w:eastAsia="Times New Roman"/>
      <w:i/>
      <w:iCs/>
      <w:sz w:val="24"/>
      <w:szCs w:val="24"/>
    </w:rPr>
  </w:style>
  <w:style w:type="paragraph" w:customStyle="1" w:styleId="Textbody">
    <w:name w:val="Text body"/>
    <w:basedOn w:val="a"/>
    <w:rsid w:val="006F22B1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6F22B1"/>
    <w:pPr>
      <w:ind w:left="708"/>
    </w:pPr>
  </w:style>
  <w:style w:type="table" w:styleId="a7">
    <w:name w:val="Table Grid"/>
    <w:basedOn w:val="a1"/>
    <w:uiPriority w:val="59"/>
    <w:rsid w:val="00865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86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8629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86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86292"/>
    <w:rPr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72CD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72CD4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072CD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72CD4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7"/>
    <w:uiPriority w:val="39"/>
    <w:rsid w:val="00F46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7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9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AB6F-33F6-497C-A538-572F5FB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SMR</Company>
  <LinksUpToDate>false</LinksUpToDate>
  <CharactersWithSpaces>20171</CharactersWithSpaces>
  <SharedDoc>false</SharedDoc>
  <HLinks>
    <vt:vector size="42" baseType="variant">
      <vt:variant>
        <vt:i4>1048615</vt:i4>
      </vt:variant>
      <vt:variant>
        <vt:i4>18</vt:i4>
      </vt:variant>
      <vt:variant>
        <vt:i4>0</vt:i4>
      </vt:variant>
      <vt:variant>
        <vt:i4>5</vt:i4>
      </vt:variant>
      <vt:variant>
        <vt:lpwstr>mailto:orgdep@soyuzmash.ru</vt:lpwstr>
      </vt:variant>
      <vt:variant>
        <vt:lpwstr/>
      </vt:variant>
      <vt:variant>
        <vt:i4>5767279</vt:i4>
      </vt:variant>
      <vt:variant>
        <vt:i4>15</vt:i4>
      </vt:variant>
      <vt:variant>
        <vt:i4>0</vt:i4>
      </vt:variant>
      <vt:variant>
        <vt:i4>5</vt:i4>
      </vt:variant>
      <vt:variant>
        <vt:lpwstr>mailto:liga@lsop.ru</vt:lpwstr>
      </vt:variant>
      <vt:variant>
        <vt:lpwstr/>
      </vt:variant>
      <vt:variant>
        <vt:i4>7536673</vt:i4>
      </vt:variant>
      <vt:variant>
        <vt:i4>12</vt:i4>
      </vt:variant>
      <vt:variant>
        <vt:i4>0</vt:i4>
      </vt:variant>
      <vt:variant>
        <vt:i4>5</vt:i4>
      </vt:variant>
      <vt:variant>
        <vt:lpwstr>http://www.lsop.ru/</vt:lpwstr>
      </vt:variant>
      <vt:variant>
        <vt:lpwstr/>
      </vt:variant>
      <vt:variant>
        <vt:i4>5767279</vt:i4>
      </vt:variant>
      <vt:variant>
        <vt:i4>9</vt:i4>
      </vt:variant>
      <vt:variant>
        <vt:i4>0</vt:i4>
      </vt:variant>
      <vt:variant>
        <vt:i4>5</vt:i4>
      </vt:variant>
      <vt:variant>
        <vt:lpwstr>mailto:liga@lsop.ru</vt:lpwstr>
      </vt:variant>
      <vt:variant>
        <vt:lpwstr/>
      </vt:variant>
      <vt:variant>
        <vt:i4>7536673</vt:i4>
      </vt:variant>
      <vt:variant>
        <vt:i4>6</vt:i4>
      </vt:variant>
      <vt:variant>
        <vt:i4>0</vt:i4>
      </vt:variant>
      <vt:variant>
        <vt:i4>5</vt:i4>
      </vt:variant>
      <vt:variant>
        <vt:lpwstr>http://www.lsop.ru/</vt:lpwstr>
      </vt:variant>
      <vt:variant>
        <vt:lpwstr/>
      </vt:variant>
      <vt:variant>
        <vt:i4>5767279</vt:i4>
      </vt:variant>
      <vt:variant>
        <vt:i4>3</vt:i4>
      </vt:variant>
      <vt:variant>
        <vt:i4>0</vt:i4>
      </vt:variant>
      <vt:variant>
        <vt:i4>5</vt:i4>
      </vt:variant>
      <vt:variant>
        <vt:lpwstr>mailto:liga@lsop.ru</vt:lpwstr>
      </vt:variant>
      <vt:variant>
        <vt:lpwstr/>
      </vt:variant>
      <vt:variant>
        <vt:i4>7536673</vt:i4>
      </vt:variant>
      <vt:variant>
        <vt:i4>0</vt:i4>
      </vt:variant>
      <vt:variant>
        <vt:i4>0</vt:i4>
      </vt:variant>
      <vt:variant>
        <vt:i4>5</vt:i4>
      </vt:variant>
      <vt:variant>
        <vt:lpwstr>http://www.lsop.ru/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ggorlova</cp:lastModifiedBy>
  <cp:revision>4</cp:revision>
  <cp:lastPrinted>2026-07-08T09:16:00Z</cp:lastPrinted>
  <dcterms:created xsi:type="dcterms:W3CDTF">2026-07-13T07:17:00Z</dcterms:created>
  <dcterms:modified xsi:type="dcterms:W3CDTF">2026-07-13T07:18:00Z</dcterms:modified>
</cp:coreProperties>
</file>