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ink/ink2.xml" ContentType="application/inkml+xml"/>
  <Override PartName="/word/ink/ink1.xml" ContentType="application/inkml+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E5" w:rsidRDefault="002B6DE5" w:rsidP="002B6DE5">
      <w:pPr>
        <w:jc w:val="center"/>
        <w:rPr>
          <w:b/>
          <w:szCs w:val="24"/>
        </w:rPr>
      </w:pPr>
      <w:r>
        <w:rPr>
          <w:b/>
          <w:szCs w:val="24"/>
        </w:rPr>
        <w:t>ТРЕБОВАНИЯ К ОФОРМЛЕНИЮ ТЕЗИСОВ ДЛЯ УЧАСТНИКОВ</w:t>
      </w:r>
    </w:p>
    <w:p w:rsidR="002B6DE5" w:rsidRDefault="00C45A0C" w:rsidP="002B6DE5">
      <w:pPr>
        <w:jc w:val="center"/>
        <w:rPr>
          <w:szCs w:val="24"/>
        </w:rPr>
      </w:pPr>
      <w:r w:rsidRPr="00C45A0C">
        <w:rPr>
          <w:szCs w:val="24"/>
        </w:rPr>
        <w:t>МОСКОВСКОГО МЕЖДУНАРОДНОГО ФОРУМА «ЭНЕРГЕТИЧЕСКАЯ БЕЗОПАСНОСТЬ. ЕВРАЗИЙСКИЙ СЦЕНАРИЙ»</w:t>
      </w:r>
    </w:p>
    <w:p w:rsidR="002F458F" w:rsidRPr="005756C6" w:rsidRDefault="002F458F" w:rsidP="002B6DE5">
      <w:pPr>
        <w:jc w:val="center"/>
        <w:rPr>
          <w:szCs w:val="24"/>
        </w:rPr>
      </w:pPr>
    </w:p>
    <w:tbl>
      <w:tblPr>
        <w:tblStyle w:val="af0"/>
        <w:tblW w:w="5000" w:type="pct"/>
        <w:tblLook w:val="04A0"/>
      </w:tblPr>
      <w:tblGrid>
        <w:gridCol w:w="2528"/>
        <w:gridCol w:w="6758"/>
      </w:tblGrid>
      <w:tr w:rsidR="002B6DE5" w:rsidTr="00DB5C1B">
        <w:tc>
          <w:tcPr>
            <w:tcW w:w="1361" w:type="pct"/>
            <w:vAlign w:val="center"/>
          </w:tcPr>
          <w:p w:rsidR="002B6DE5" w:rsidRPr="00ED5A49" w:rsidRDefault="002B6DE5" w:rsidP="00DB5C1B">
            <w:pPr>
              <w:rPr>
                <w:b/>
                <w:szCs w:val="24"/>
              </w:rPr>
            </w:pPr>
            <w:r w:rsidRPr="00ED5A49">
              <w:rPr>
                <w:b/>
                <w:szCs w:val="24"/>
              </w:rPr>
              <w:t>Язык публикации</w:t>
            </w:r>
          </w:p>
        </w:tc>
        <w:tc>
          <w:tcPr>
            <w:tcW w:w="3639" w:type="pct"/>
          </w:tcPr>
          <w:p w:rsidR="002B6DE5" w:rsidRPr="00A65AFB" w:rsidRDefault="002B6DE5" w:rsidP="00B510C5">
            <w:pPr>
              <w:jc w:val="both"/>
              <w:rPr>
                <w:szCs w:val="24"/>
              </w:rPr>
            </w:pPr>
            <w:r>
              <w:rPr>
                <w:szCs w:val="24"/>
              </w:rPr>
              <w:t xml:space="preserve">Тезисы доклада должны быть представлены на </w:t>
            </w:r>
            <w:r>
              <w:rPr>
                <w:b/>
                <w:szCs w:val="24"/>
                <w:u w:val="single"/>
              </w:rPr>
              <w:t>русском языке</w:t>
            </w:r>
            <w:r>
              <w:rPr>
                <w:szCs w:val="24"/>
              </w:rPr>
              <w:t>.</w:t>
            </w:r>
          </w:p>
        </w:tc>
      </w:tr>
      <w:tr w:rsidR="002B6DE5" w:rsidTr="00DB5C1B">
        <w:tc>
          <w:tcPr>
            <w:tcW w:w="1361" w:type="pct"/>
            <w:vAlign w:val="center"/>
          </w:tcPr>
          <w:p w:rsidR="002B6DE5" w:rsidRPr="00ED5A49" w:rsidRDefault="002B6DE5" w:rsidP="00DB5C1B">
            <w:pPr>
              <w:rPr>
                <w:b/>
                <w:szCs w:val="24"/>
              </w:rPr>
            </w:pPr>
            <w:r>
              <w:rPr>
                <w:b/>
                <w:szCs w:val="24"/>
              </w:rPr>
              <w:t>Общий объем тезисов</w:t>
            </w:r>
            <w:r w:rsidRPr="00A14065">
              <w:rPr>
                <w:b/>
                <w:szCs w:val="24"/>
              </w:rPr>
              <w:t xml:space="preserve"> (включая заголовок, аннотация, ключевые слова, текст, литература)</w:t>
            </w:r>
          </w:p>
        </w:tc>
        <w:tc>
          <w:tcPr>
            <w:tcW w:w="3639" w:type="pct"/>
          </w:tcPr>
          <w:p w:rsidR="002B6DE5" w:rsidRDefault="002B6DE5" w:rsidP="00B510C5">
            <w:pPr>
              <w:jc w:val="both"/>
              <w:rPr>
                <w:szCs w:val="24"/>
              </w:rPr>
            </w:pPr>
            <w:r w:rsidRPr="00A14065">
              <w:rPr>
                <w:b/>
                <w:szCs w:val="24"/>
              </w:rPr>
              <w:t>Оформление:</w:t>
            </w:r>
            <w:r>
              <w:rPr>
                <w:szCs w:val="24"/>
              </w:rPr>
              <w:t xml:space="preserve"> Т</w:t>
            </w:r>
            <w:r w:rsidRPr="00A14065">
              <w:rPr>
                <w:szCs w:val="24"/>
              </w:rPr>
              <w:t xml:space="preserve">екст следует </w:t>
            </w:r>
            <w:r>
              <w:rPr>
                <w:szCs w:val="24"/>
              </w:rPr>
              <w:t xml:space="preserve">представить в формате </w:t>
            </w:r>
            <w:r w:rsidRPr="00EE3E21">
              <w:rPr>
                <w:b/>
                <w:szCs w:val="24"/>
              </w:rPr>
              <w:t xml:space="preserve">MS </w:t>
            </w:r>
            <w:proofErr w:type="spellStart"/>
            <w:r w:rsidRPr="00EE3E21">
              <w:rPr>
                <w:b/>
                <w:szCs w:val="24"/>
              </w:rPr>
              <w:t>Word</w:t>
            </w:r>
            <w:proofErr w:type="spellEnd"/>
            <w:r w:rsidRPr="00EE3E21">
              <w:rPr>
                <w:b/>
                <w:szCs w:val="24"/>
              </w:rPr>
              <w:t xml:space="preserve"> (</w:t>
            </w:r>
            <w:proofErr w:type="spellStart"/>
            <w:r w:rsidRPr="00EE3E21">
              <w:rPr>
                <w:b/>
                <w:szCs w:val="24"/>
              </w:rPr>
              <w:t>doc</w:t>
            </w:r>
            <w:proofErr w:type="spellEnd"/>
            <w:r w:rsidRPr="00A5796E">
              <w:rPr>
                <w:b/>
                <w:szCs w:val="24"/>
              </w:rPr>
              <w:t>.</w:t>
            </w:r>
            <w:r w:rsidRPr="00EE3E21">
              <w:rPr>
                <w:b/>
                <w:szCs w:val="24"/>
              </w:rPr>
              <w:t>, .</w:t>
            </w:r>
            <w:proofErr w:type="spellStart"/>
            <w:r w:rsidRPr="00EE3E21">
              <w:rPr>
                <w:b/>
                <w:szCs w:val="24"/>
              </w:rPr>
              <w:t>docx</w:t>
            </w:r>
            <w:proofErr w:type="spellEnd"/>
            <w:r w:rsidRPr="00EE3E21">
              <w:rPr>
                <w:b/>
                <w:szCs w:val="24"/>
              </w:rPr>
              <w:t>)</w:t>
            </w:r>
            <w:r w:rsidRPr="00EE3E21">
              <w:rPr>
                <w:szCs w:val="24"/>
              </w:rPr>
              <w:t>;</w:t>
            </w:r>
          </w:p>
          <w:p w:rsidR="002B6DE5" w:rsidRPr="00EE3E21" w:rsidRDefault="002B6DE5" w:rsidP="00B510C5">
            <w:pPr>
              <w:jc w:val="both"/>
              <w:rPr>
                <w:szCs w:val="24"/>
              </w:rPr>
            </w:pPr>
            <w:r w:rsidRPr="00EE3E21">
              <w:rPr>
                <w:b/>
                <w:szCs w:val="24"/>
              </w:rPr>
              <w:t>Ориентация страниц -</w:t>
            </w:r>
            <w:r w:rsidRPr="00A14065">
              <w:rPr>
                <w:szCs w:val="24"/>
              </w:rPr>
              <w:t xml:space="preserve"> </w:t>
            </w:r>
            <w:r w:rsidRPr="00EE3E21">
              <w:rPr>
                <w:szCs w:val="24"/>
              </w:rPr>
              <w:t>книжная (лист вертикально)</w:t>
            </w:r>
            <w:r>
              <w:rPr>
                <w:szCs w:val="24"/>
              </w:rPr>
              <w:t>;</w:t>
            </w:r>
          </w:p>
          <w:p w:rsidR="002B6DE5" w:rsidRDefault="002B6DE5" w:rsidP="00B510C5">
            <w:pPr>
              <w:jc w:val="both"/>
              <w:rPr>
                <w:b/>
                <w:szCs w:val="24"/>
              </w:rPr>
            </w:pPr>
            <w:r w:rsidRPr="00A65AFB">
              <w:rPr>
                <w:b/>
                <w:szCs w:val="24"/>
              </w:rPr>
              <w:t xml:space="preserve">Поля: </w:t>
            </w:r>
            <w:r w:rsidRPr="00EE3E21">
              <w:rPr>
                <w:szCs w:val="24"/>
              </w:rPr>
              <w:t>слева, справа, вверху и внизу</w:t>
            </w:r>
            <w:r w:rsidRPr="00A65AFB">
              <w:rPr>
                <w:b/>
                <w:szCs w:val="24"/>
              </w:rPr>
              <w:t xml:space="preserve"> – </w:t>
            </w:r>
            <w:r w:rsidRPr="00EE3E21">
              <w:rPr>
                <w:szCs w:val="24"/>
              </w:rPr>
              <w:t>25 мм</w:t>
            </w:r>
            <w:r>
              <w:rPr>
                <w:b/>
                <w:szCs w:val="24"/>
              </w:rPr>
              <w:t>;</w:t>
            </w:r>
          </w:p>
          <w:p w:rsidR="002B6DE5" w:rsidRPr="00EE3E21" w:rsidRDefault="002B6DE5" w:rsidP="00B510C5">
            <w:pPr>
              <w:jc w:val="both"/>
              <w:rPr>
                <w:b/>
                <w:szCs w:val="24"/>
                <w:lang w:val="en-US"/>
              </w:rPr>
            </w:pPr>
            <w:r w:rsidRPr="00A65AFB">
              <w:rPr>
                <w:b/>
                <w:szCs w:val="24"/>
              </w:rPr>
              <w:t>Шрифт</w:t>
            </w:r>
            <w:r w:rsidRPr="00EE3E21">
              <w:rPr>
                <w:b/>
                <w:szCs w:val="24"/>
                <w:lang w:val="en-US"/>
              </w:rPr>
              <w:t xml:space="preserve"> </w:t>
            </w:r>
            <w:r w:rsidRPr="00A65AFB">
              <w:rPr>
                <w:b/>
                <w:szCs w:val="24"/>
              </w:rPr>
              <w:t>текста</w:t>
            </w:r>
            <w:r w:rsidRPr="00EE3E21">
              <w:rPr>
                <w:b/>
                <w:szCs w:val="24"/>
                <w:lang w:val="en-US"/>
              </w:rPr>
              <w:t xml:space="preserve"> - </w:t>
            </w:r>
            <w:r w:rsidRPr="00EE3E21">
              <w:rPr>
                <w:szCs w:val="24"/>
                <w:lang w:val="en-US"/>
              </w:rPr>
              <w:t>Times New Roman, 1</w:t>
            </w:r>
            <w:r>
              <w:rPr>
                <w:szCs w:val="24"/>
                <w:lang w:val="en-US"/>
              </w:rPr>
              <w:t>1</w:t>
            </w:r>
            <w:r w:rsidRPr="00EE3E21">
              <w:rPr>
                <w:szCs w:val="24"/>
                <w:lang w:val="en-US"/>
              </w:rPr>
              <w:t xml:space="preserve"> </w:t>
            </w:r>
            <w:proofErr w:type="spellStart"/>
            <w:r w:rsidRPr="00EE3E21">
              <w:rPr>
                <w:szCs w:val="24"/>
              </w:rPr>
              <w:t>пт</w:t>
            </w:r>
            <w:proofErr w:type="spellEnd"/>
            <w:r w:rsidRPr="00EE3E21">
              <w:rPr>
                <w:b/>
                <w:szCs w:val="24"/>
                <w:lang w:val="en-US"/>
              </w:rPr>
              <w:t xml:space="preserve">; </w:t>
            </w:r>
          </w:p>
          <w:p w:rsidR="002B6DE5" w:rsidRPr="002B685A" w:rsidRDefault="002B6DE5" w:rsidP="00B510C5">
            <w:pPr>
              <w:jc w:val="both"/>
              <w:rPr>
                <w:szCs w:val="24"/>
              </w:rPr>
            </w:pPr>
            <w:r>
              <w:rPr>
                <w:b/>
                <w:szCs w:val="24"/>
              </w:rPr>
              <w:t>М</w:t>
            </w:r>
            <w:r w:rsidRPr="00A65AFB">
              <w:rPr>
                <w:b/>
                <w:szCs w:val="24"/>
              </w:rPr>
              <w:t xml:space="preserve">ежстрочный интервал – </w:t>
            </w:r>
            <w:r w:rsidRPr="00EE3E21">
              <w:rPr>
                <w:szCs w:val="24"/>
              </w:rPr>
              <w:t>одинарный</w:t>
            </w:r>
            <w:r w:rsidRPr="002B685A">
              <w:rPr>
                <w:szCs w:val="24"/>
              </w:rPr>
              <w:t>;</w:t>
            </w:r>
          </w:p>
          <w:p w:rsidR="002B6DE5" w:rsidRPr="008609FD" w:rsidRDefault="002B6DE5" w:rsidP="00B510C5">
            <w:pPr>
              <w:jc w:val="both"/>
              <w:rPr>
                <w:szCs w:val="24"/>
              </w:rPr>
            </w:pPr>
            <w:r>
              <w:rPr>
                <w:b/>
                <w:szCs w:val="24"/>
              </w:rPr>
              <w:t xml:space="preserve">Красная строка (отступ) слева – </w:t>
            </w:r>
            <w:r>
              <w:rPr>
                <w:szCs w:val="24"/>
              </w:rPr>
              <w:t>1,25 см</w:t>
            </w:r>
            <w:r w:rsidRPr="008609FD">
              <w:rPr>
                <w:szCs w:val="24"/>
              </w:rPr>
              <w:t>;</w:t>
            </w:r>
          </w:p>
          <w:p w:rsidR="002B6DE5" w:rsidRPr="008609FD" w:rsidRDefault="002B6DE5" w:rsidP="00B510C5">
            <w:pPr>
              <w:jc w:val="both"/>
              <w:rPr>
                <w:b/>
                <w:szCs w:val="24"/>
              </w:rPr>
            </w:pPr>
            <w:r>
              <w:rPr>
                <w:b/>
                <w:szCs w:val="24"/>
              </w:rPr>
              <w:t>Максимальный объем</w:t>
            </w:r>
            <w:r w:rsidRPr="00B03E7C">
              <w:rPr>
                <w:b/>
                <w:szCs w:val="24"/>
              </w:rPr>
              <w:t>:</w:t>
            </w:r>
            <w:r w:rsidRPr="008609FD">
              <w:rPr>
                <w:szCs w:val="24"/>
              </w:rPr>
              <w:t xml:space="preserve"> до 2-х страниц </w:t>
            </w:r>
            <w:r>
              <w:rPr>
                <w:szCs w:val="24"/>
              </w:rPr>
              <w:t>А</w:t>
            </w:r>
            <w:r w:rsidRPr="008609FD">
              <w:rPr>
                <w:szCs w:val="24"/>
              </w:rPr>
              <w:t>4.</w:t>
            </w:r>
          </w:p>
        </w:tc>
      </w:tr>
      <w:tr w:rsidR="002B6DE5" w:rsidTr="00DB5C1B">
        <w:tc>
          <w:tcPr>
            <w:tcW w:w="1361" w:type="pct"/>
            <w:vAlign w:val="center"/>
          </w:tcPr>
          <w:p w:rsidR="002B6DE5" w:rsidRPr="00ED5A49" w:rsidRDefault="002B6DE5" w:rsidP="00DB5C1B">
            <w:pPr>
              <w:rPr>
                <w:b/>
                <w:szCs w:val="24"/>
              </w:rPr>
            </w:pPr>
            <w:r w:rsidRPr="009959E6">
              <w:rPr>
                <w:b/>
                <w:szCs w:val="24"/>
              </w:rPr>
              <w:t>Соавторство</w:t>
            </w:r>
          </w:p>
        </w:tc>
        <w:tc>
          <w:tcPr>
            <w:tcW w:w="3639" w:type="pct"/>
          </w:tcPr>
          <w:p w:rsidR="002B6DE5" w:rsidRPr="00A5796E" w:rsidRDefault="002B6DE5" w:rsidP="00B510C5">
            <w:pPr>
              <w:jc w:val="both"/>
              <w:rPr>
                <w:szCs w:val="24"/>
                <w:highlight w:val="green"/>
              </w:rPr>
            </w:pPr>
            <w:r w:rsidRPr="005328C4">
              <w:rPr>
                <w:szCs w:val="24"/>
              </w:rPr>
              <w:t xml:space="preserve">Допускается до </w:t>
            </w:r>
            <w:r w:rsidRPr="005328C4">
              <w:rPr>
                <w:b/>
                <w:i/>
                <w:szCs w:val="24"/>
              </w:rPr>
              <w:t>2-х соавторов</w:t>
            </w:r>
            <w:r w:rsidRPr="003020DC">
              <w:rPr>
                <w:b/>
                <w:i/>
                <w:szCs w:val="24"/>
              </w:rPr>
              <w:t>,</w:t>
            </w:r>
            <w:r w:rsidRPr="005328C4">
              <w:rPr>
                <w:b/>
                <w:i/>
                <w:szCs w:val="24"/>
              </w:rPr>
              <w:t xml:space="preserve"> помимо главного автора.</w:t>
            </w:r>
            <w:r w:rsidRPr="005328C4">
              <w:rPr>
                <w:szCs w:val="24"/>
              </w:rPr>
              <w:t xml:space="preserve"> </w:t>
            </w:r>
          </w:p>
        </w:tc>
      </w:tr>
      <w:tr w:rsidR="002B6DE5" w:rsidTr="00DB5C1B">
        <w:tc>
          <w:tcPr>
            <w:tcW w:w="1361" w:type="pct"/>
            <w:vAlign w:val="center"/>
          </w:tcPr>
          <w:p w:rsidR="002B6DE5" w:rsidRPr="00ED5A49" w:rsidRDefault="002B6DE5" w:rsidP="00DB5C1B">
            <w:pPr>
              <w:rPr>
                <w:b/>
                <w:szCs w:val="24"/>
              </w:rPr>
            </w:pPr>
            <w:r w:rsidRPr="00076BA7">
              <w:rPr>
                <w:b/>
                <w:szCs w:val="24"/>
              </w:rPr>
              <w:t>Сведения об авторе(ах)</w:t>
            </w:r>
          </w:p>
        </w:tc>
        <w:tc>
          <w:tcPr>
            <w:tcW w:w="3639" w:type="pct"/>
          </w:tcPr>
          <w:p w:rsidR="002F458F" w:rsidRPr="00BB68E2" w:rsidRDefault="002F458F" w:rsidP="002F458F">
            <w:pPr>
              <w:rPr>
                <w:b/>
                <w:szCs w:val="24"/>
              </w:rPr>
            </w:pPr>
            <w:r w:rsidRPr="00BB68E2">
              <w:rPr>
                <w:b/>
                <w:szCs w:val="24"/>
              </w:rPr>
              <w:t xml:space="preserve">Участники </w:t>
            </w:r>
            <w:r>
              <w:rPr>
                <w:b/>
                <w:szCs w:val="24"/>
              </w:rPr>
              <w:t>Форума</w:t>
            </w:r>
            <w:r w:rsidRPr="00BB68E2">
              <w:rPr>
                <w:b/>
                <w:szCs w:val="24"/>
              </w:rPr>
              <w:t xml:space="preserve"> вправе представить на рассмотрение экспертному жюри не более 2 (двух) научных</w:t>
            </w:r>
            <w:r>
              <w:rPr>
                <w:b/>
                <w:szCs w:val="24"/>
              </w:rPr>
              <w:t>.</w:t>
            </w:r>
          </w:p>
          <w:p w:rsidR="00AA0D82" w:rsidRPr="00AA750D" w:rsidRDefault="00AA0D82" w:rsidP="00AA0D82">
            <w:pPr>
              <w:jc w:val="center"/>
              <w:rPr>
                <w:b/>
                <w:szCs w:val="24"/>
                <w:u w:val="single"/>
              </w:rPr>
            </w:pPr>
          </w:p>
          <w:p w:rsidR="002B6DE5" w:rsidRPr="0007705F" w:rsidRDefault="002B6DE5" w:rsidP="002F458F">
            <w:pPr>
              <w:rPr>
                <w:b/>
                <w:szCs w:val="24"/>
                <w:u w:val="single"/>
              </w:rPr>
            </w:pPr>
            <w:r>
              <w:rPr>
                <w:b/>
                <w:szCs w:val="24"/>
                <w:u w:val="single"/>
              </w:rPr>
              <w:t>Все нижеперечисленные строки должны быть выровнены по центру.</w:t>
            </w:r>
          </w:p>
          <w:p w:rsidR="002B6DE5" w:rsidRDefault="002B6DE5" w:rsidP="00B510C5">
            <w:pPr>
              <w:jc w:val="both"/>
              <w:rPr>
                <w:szCs w:val="24"/>
              </w:rPr>
            </w:pPr>
          </w:p>
          <w:p w:rsidR="00211B41" w:rsidRDefault="00211B41" w:rsidP="00211B41">
            <w:pPr>
              <w:jc w:val="both"/>
              <w:rPr>
                <w:szCs w:val="24"/>
              </w:rPr>
            </w:pPr>
            <w:r>
              <w:rPr>
                <w:b/>
                <w:szCs w:val="24"/>
              </w:rPr>
              <w:t>Первая</w:t>
            </w:r>
            <w:r w:rsidRPr="00C706B7">
              <w:rPr>
                <w:b/>
                <w:szCs w:val="24"/>
              </w:rPr>
              <w:t xml:space="preserve"> строка </w:t>
            </w:r>
            <w:r>
              <w:rPr>
                <w:szCs w:val="24"/>
              </w:rPr>
              <w:t>–</w:t>
            </w:r>
            <w:r w:rsidRPr="00C706B7">
              <w:rPr>
                <w:szCs w:val="24"/>
              </w:rPr>
              <w:t xml:space="preserve"> ФИО автора</w:t>
            </w:r>
            <w:r>
              <w:rPr>
                <w:szCs w:val="24"/>
              </w:rPr>
              <w:t xml:space="preserve"> в полной форме – Иванов </w:t>
            </w:r>
            <w:proofErr w:type="spellStart"/>
            <w:r>
              <w:rPr>
                <w:szCs w:val="24"/>
              </w:rPr>
              <w:t>Иванов</w:t>
            </w:r>
            <w:proofErr w:type="spellEnd"/>
            <w:r>
              <w:rPr>
                <w:szCs w:val="24"/>
              </w:rPr>
              <w:t xml:space="preserve"> Иван Иванович</w:t>
            </w:r>
          </w:p>
          <w:p w:rsidR="00AA0D82" w:rsidRDefault="00EF4E6F" w:rsidP="00AA0D82">
            <w:pPr>
              <w:jc w:val="both"/>
              <w:rPr>
                <w:szCs w:val="24"/>
              </w:rPr>
            </w:pPr>
            <w:r>
              <w:rPr>
                <w:b/>
                <w:szCs w:val="24"/>
              </w:rPr>
              <w:t>Следующая</w:t>
            </w:r>
            <w:r w:rsidR="007663F3" w:rsidRPr="00C706B7">
              <w:rPr>
                <w:b/>
                <w:szCs w:val="24"/>
              </w:rPr>
              <w:t xml:space="preserve"> строка </w:t>
            </w:r>
            <w:r w:rsidR="00C706B7">
              <w:rPr>
                <w:szCs w:val="24"/>
              </w:rPr>
              <w:t>–</w:t>
            </w:r>
            <w:r w:rsidR="007663F3" w:rsidRPr="00C706B7">
              <w:rPr>
                <w:szCs w:val="24"/>
              </w:rPr>
              <w:t xml:space="preserve"> </w:t>
            </w:r>
            <w:r w:rsidR="00AA0D82" w:rsidRPr="00C706B7">
              <w:rPr>
                <w:szCs w:val="24"/>
              </w:rPr>
              <w:t>Заголовок (название тезисов) пишетс</w:t>
            </w:r>
            <w:r w:rsidR="00AA0D82">
              <w:rPr>
                <w:szCs w:val="24"/>
              </w:rPr>
              <w:t>я с заглавной буквы.</w:t>
            </w:r>
          </w:p>
          <w:p w:rsidR="00A23625" w:rsidRDefault="00A23625" w:rsidP="00A23625">
            <w:pPr>
              <w:jc w:val="both"/>
              <w:rPr>
                <w:szCs w:val="24"/>
              </w:rPr>
            </w:pPr>
            <w:r w:rsidRPr="00AC445C">
              <w:rPr>
                <w:b/>
                <w:szCs w:val="24"/>
              </w:rPr>
              <w:t>Следующая строка</w:t>
            </w:r>
            <w:r>
              <w:rPr>
                <w:szCs w:val="24"/>
              </w:rPr>
              <w:t xml:space="preserve"> – Должность, ученая степень (при наличии). Например: студент, магистрант, аспирант, специалист и т.д.</w:t>
            </w:r>
          </w:p>
          <w:p w:rsidR="00AA0D82" w:rsidRDefault="00AA0D82" w:rsidP="00AA0D82">
            <w:pPr>
              <w:jc w:val="both"/>
              <w:rPr>
                <w:szCs w:val="24"/>
              </w:rPr>
            </w:pPr>
            <w:r w:rsidRPr="00AC445C">
              <w:rPr>
                <w:b/>
                <w:szCs w:val="24"/>
              </w:rPr>
              <w:t>Следующая строка</w:t>
            </w:r>
            <w:r>
              <w:rPr>
                <w:szCs w:val="24"/>
              </w:rPr>
              <w:t xml:space="preserve"> – Сокращенное название вуза/организации</w:t>
            </w:r>
            <w:r w:rsidRPr="004A1E1A">
              <w:rPr>
                <w:szCs w:val="24"/>
              </w:rPr>
              <w:t xml:space="preserve"> – в том варианте, как оно представлено в </w:t>
            </w:r>
            <w:r w:rsidRPr="00C706B7">
              <w:rPr>
                <w:szCs w:val="24"/>
              </w:rPr>
              <w:t>учредительных документах.</w:t>
            </w:r>
          </w:p>
          <w:p w:rsidR="00EF4E6F" w:rsidRPr="00D24ECE" w:rsidRDefault="00EF4E6F" w:rsidP="00AA0D82">
            <w:pPr>
              <w:jc w:val="both"/>
              <w:rPr>
                <w:szCs w:val="24"/>
              </w:rPr>
            </w:pPr>
            <w:r w:rsidRPr="00EF4E6F">
              <w:rPr>
                <w:b/>
                <w:bCs w:val="0"/>
                <w:szCs w:val="24"/>
              </w:rPr>
              <w:t>Следующая строка</w:t>
            </w:r>
            <w:r>
              <w:rPr>
                <w:szCs w:val="24"/>
              </w:rPr>
              <w:t xml:space="preserve"> – должность, ФИО, место работы научного руководителя</w:t>
            </w:r>
          </w:p>
          <w:p w:rsidR="00AA0D82" w:rsidRPr="00A23625" w:rsidRDefault="00A23625" w:rsidP="007663F3">
            <w:pPr>
              <w:jc w:val="both"/>
              <w:rPr>
                <w:bCs w:val="0"/>
                <w:szCs w:val="24"/>
              </w:rPr>
            </w:pPr>
            <w:r w:rsidRPr="00C706B7">
              <w:rPr>
                <w:b/>
                <w:szCs w:val="24"/>
              </w:rPr>
              <w:t>Следующая строка</w:t>
            </w:r>
            <w:r>
              <w:rPr>
                <w:b/>
                <w:szCs w:val="24"/>
              </w:rPr>
              <w:t xml:space="preserve"> </w:t>
            </w:r>
            <w:r w:rsidRPr="00A23625">
              <w:rPr>
                <w:bCs w:val="0"/>
                <w:szCs w:val="24"/>
              </w:rPr>
              <w:t>– пустая строка;</w:t>
            </w:r>
          </w:p>
          <w:p w:rsidR="007663F3" w:rsidRPr="00C54CF6" w:rsidRDefault="007663F3" w:rsidP="007663F3">
            <w:pPr>
              <w:jc w:val="both"/>
              <w:rPr>
                <w:szCs w:val="24"/>
              </w:rPr>
            </w:pPr>
            <w:r w:rsidRPr="00C706B7">
              <w:rPr>
                <w:b/>
                <w:szCs w:val="24"/>
              </w:rPr>
              <w:t xml:space="preserve">Следующая строка </w:t>
            </w:r>
            <w:r w:rsidR="00C706B7">
              <w:rPr>
                <w:szCs w:val="24"/>
              </w:rPr>
              <w:t>–</w:t>
            </w:r>
            <w:r w:rsidRPr="00C706B7">
              <w:rPr>
                <w:szCs w:val="24"/>
              </w:rPr>
              <w:t xml:space="preserve"> ФИО автора указывается </w:t>
            </w:r>
            <w:r w:rsidR="00C54CF6">
              <w:rPr>
                <w:szCs w:val="24"/>
              </w:rPr>
              <w:t>в полной форме</w:t>
            </w:r>
            <w:r w:rsidR="00AA0D82">
              <w:rPr>
                <w:szCs w:val="24"/>
              </w:rPr>
              <w:t xml:space="preserve"> </w:t>
            </w:r>
            <w:r w:rsidR="00AA0D82" w:rsidRPr="00C706B7">
              <w:rPr>
                <w:i/>
                <w:iCs/>
                <w:szCs w:val="24"/>
              </w:rPr>
              <w:t>на английском языке</w:t>
            </w:r>
            <w:r w:rsidR="00AA0D82">
              <w:rPr>
                <w:szCs w:val="24"/>
              </w:rPr>
              <w:t xml:space="preserve"> </w:t>
            </w:r>
            <w:r w:rsidRPr="00C706B7">
              <w:rPr>
                <w:szCs w:val="24"/>
              </w:rPr>
              <w:t xml:space="preserve">– </w:t>
            </w:r>
            <w:r w:rsidR="00AA0D82">
              <w:rPr>
                <w:szCs w:val="24"/>
                <w:lang w:val="en-US"/>
              </w:rPr>
              <w:t>Ivanov</w:t>
            </w:r>
            <w:r w:rsidR="00AA0D82" w:rsidRPr="00AA0D82">
              <w:rPr>
                <w:szCs w:val="24"/>
              </w:rPr>
              <w:t xml:space="preserve"> </w:t>
            </w:r>
            <w:r w:rsidR="00AA0D82">
              <w:rPr>
                <w:szCs w:val="24"/>
                <w:lang w:val="en-US"/>
              </w:rPr>
              <w:t>I</w:t>
            </w:r>
            <w:r w:rsidR="00A23625">
              <w:rPr>
                <w:szCs w:val="24"/>
                <w:lang w:val="en-US"/>
              </w:rPr>
              <w:t>van</w:t>
            </w:r>
            <w:r w:rsidR="00A23625" w:rsidRPr="00A23625">
              <w:rPr>
                <w:szCs w:val="24"/>
              </w:rPr>
              <w:t xml:space="preserve"> </w:t>
            </w:r>
            <w:r w:rsidR="00AA0D82">
              <w:rPr>
                <w:szCs w:val="24"/>
                <w:lang w:val="en-US"/>
              </w:rPr>
              <w:t>I</w:t>
            </w:r>
            <w:r w:rsidR="00A23625">
              <w:rPr>
                <w:szCs w:val="24"/>
                <w:lang w:val="en-US"/>
              </w:rPr>
              <w:t>vanovich</w:t>
            </w:r>
            <w:r w:rsidR="00C54CF6" w:rsidRPr="00C54CF6">
              <w:rPr>
                <w:szCs w:val="24"/>
              </w:rPr>
              <w:t>.</w:t>
            </w:r>
          </w:p>
          <w:p w:rsidR="00AA0D82" w:rsidRDefault="007663F3" w:rsidP="00AA0D82">
            <w:pPr>
              <w:jc w:val="both"/>
              <w:rPr>
                <w:szCs w:val="24"/>
              </w:rPr>
            </w:pPr>
            <w:r w:rsidRPr="00C706B7">
              <w:rPr>
                <w:b/>
                <w:szCs w:val="24"/>
              </w:rPr>
              <w:t>Следующая строка</w:t>
            </w:r>
            <w:r w:rsidRPr="00C706B7">
              <w:rPr>
                <w:szCs w:val="24"/>
              </w:rPr>
              <w:t xml:space="preserve"> </w:t>
            </w:r>
            <w:r w:rsidR="002B6DE5" w:rsidRPr="00C706B7">
              <w:rPr>
                <w:szCs w:val="24"/>
              </w:rPr>
              <w:t>- Заголовок (название тезисов) пишетс</w:t>
            </w:r>
            <w:r w:rsidR="002B6DE5">
              <w:rPr>
                <w:szCs w:val="24"/>
              </w:rPr>
              <w:t>я с заглавной буквы.</w:t>
            </w:r>
            <w:r w:rsidR="00AA0D82" w:rsidRPr="00C74AF2">
              <w:rPr>
                <w:i/>
                <w:iCs/>
                <w:szCs w:val="24"/>
              </w:rPr>
              <w:t xml:space="preserve"> на английском языке</w:t>
            </w:r>
            <w:r w:rsidR="00AA0D82">
              <w:rPr>
                <w:szCs w:val="24"/>
              </w:rPr>
              <w:t>.</w:t>
            </w:r>
          </w:p>
          <w:p w:rsidR="00A23625" w:rsidRPr="00AA750D" w:rsidRDefault="00A23625" w:rsidP="00A23625">
            <w:pPr>
              <w:jc w:val="both"/>
              <w:rPr>
                <w:szCs w:val="24"/>
              </w:rPr>
            </w:pPr>
            <w:r w:rsidRPr="00AC445C">
              <w:rPr>
                <w:b/>
                <w:szCs w:val="24"/>
              </w:rPr>
              <w:t>Следующая строка</w:t>
            </w:r>
            <w:r>
              <w:rPr>
                <w:szCs w:val="24"/>
              </w:rPr>
              <w:t xml:space="preserve"> – Должность, ученая степень (при наличии). Например</w:t>
            </w:r>
            <w:r w:rsidRPr="00AA0D82">
              <w:rPr>
                <w:szCs w:val="24"/>
                <w:lang w:val="en-US"/>
              </w:rPr>
              <w:t xml:space="preserve">: </w:t>
            </w:r>
            <w:r w:rsidRPr="00AA0D82">
              <w:rPr>
                <w:b/>
                <w:bCs w:val="0"/>
                <w:szCs w:val="24"/>
                <w:lang w:val="en-US"/>
              </w:rPr>
              <w:t>student, master student, postgraduate student</w:t>
            </w:r>
            <w:r w:rsidRPr="00AA0D82">
              <w:rPr>
                <w:szCs w:val="24"/>
                <w:lang w:val="en-US"/>
              </w:rPr>
              <w:t xml:space="preserve">, </w:t>
            </w:r>
            <w:r>
              <w:rPr>
                <w:szCs w:val="24"/>
              </w:rPr>
              <w:t>и</w:t>
            </w:r>
            <w:r w:rsidRPr="00AA0D82">
              <w:rPr>
                <w:szCs w:val="24"/>
                <w:lang w:val="en-US"/>
              </w:rPr>
              <w:t xml:space="preserve"> </w:t>
            </w:r>
            <w:r>
              <w:rPr>
                <w:szCs w:val="24"/>
              </w:rPr>
              <w:t>т</w:t>
            </w:r>
            <w:r w:rsidRPr="00AA0D82">
              <w:rPr>
                <w:szCs w:val="24"/>
                <w:lang w:val="en-US"/>
              </w:rPr>
              <w:t>.</w:t>
            </w:r>
            <w:r>
              <w:rPr>
                <w:szCs w:val="24"/>
              </w:rPr>
              <w:t>д</w:t>
            </w:r>
            <w:r w:rsidRPr="00AA0D82">
              <w:rPr>
                <w:szCs w:val="24"/>
                <w:lang w:val="en-US"/>
              </w:rPr>
              <w:t xml:space="preserve">. </w:t>
            </w:r>
            <w:r w:rsidRPr="00AA0D82">
              <w:rPr>
                <w:i/>
                <w:iCs/>
                <w:szCs w:val="24"/>
                <w:lang w:val="en-US"/>
              </w:rPr>
              <w:t xml:space="preserve"> </w:t>
            </w:r>
            <w:r w:rsidRPr="00C74AF2">
              <w:rPr>
                <w:i/>
                <w:iCs/>
                <w:szCs w:val="24"/>
              </w:rPr>
              <w:t>на</w:t>
            </w:r>
            <w:r w:rsidRPr="00AA750D">
              <w:rPr>
                <w:i/>
                <w:iCs/>
                <w:szCs w:val="24"/>
              </w:rPr>
              <w:t xml:space="preserve"> </w:t>
            </w:r>
            <w:r w:rsidRPr="00C74AF2">
              <w:rPr>
                <w:i/>
                <w:iCs/>
                <w:szCs w:val="24"/>
              </w:rPr>
              <w:t>английском</w:t>
            </w:r>
            <w:r w:rsidRPr="00AA750D">
              <w:rPr>
                <w:i/>
                <w:iCs/>
                <w:szCs w:val="24"/>
              </w:rPr>
              <w:t xml:space="preserve"> </w:t>
            </w:r>
            <w:r w:rsidRPr="00C74AF2">
              <w:rPr>
                <w:i/>
                <w:iCs/>
                <w:szCs w:val="24"/>
              </w:rPr>
              <w:t>языке</w:t>
            </w:r>
            <w:r w:rsidRPr="00AA750D">
              <w:rPr>
                <w:szCs w:val="24"/>
              </w:rPr>
              <w:t>.</w:t>
            </w:r>
          </w:p>
          <w:p w:rsidR="00AA0D82" w:rsidRDefault="00AA0D82" w:rsidP="00AA0D82">
            <w:pPr>
              <w:jc w:val="both"/>
              <w:rPr>
                <w:szCs w:val="24"/>
              </w:rPr>
            </w:pPr>
            <w:r w:rsidRPr="00C706B7">
              <w:rPr>
                <w:b/>
                <w:szCs w:val="24"/>
              </w:rPr>
              <w:t>Следующая строка</w:t>
            </w:r>
            <w:r w:rsidRPr="00C706B7">
              <w:rPr>
                <w:szCs w:val="24"/>
              </w:rPr>
              <w:t xml:space="preserve"> – Сокращенное название вуза/организации – в том варианте, как оно представлено в учредительных документах </w:t>
            </w:r>
            <w:r w:rsidRPr="00C706B7">
              <w:rPr>
                <w:i/>
                <w:iCs/>
                <w:szCs w:val="24"/>
              </w:rPr>
              <w:t>на английском языке</w:t>
            </w:r>
            <w:r w:rsidRPr="00C706B7">
              <w:rPr>
                <w:szCs w:val="24"/>
              </w:rPr>
              <w:t>.</w:t>
            </w:r>
          </w:p>
          <w:p w:rsidR="00EF4E6F" w:rsidRDefault="00EF4E6F" w:rsidP="00EF4E6F">
            <w:pPr>
              <w:jc w:val="both"/>
              <w:rPr>
                <w:szCs w:val="24"/>
              </w:rPr>
            </w:pPr>
            <w:r w:rsidRPr="00EF4E6F">
              <w:rPr>
                <w:b/>
                <w:bCs w:val="0"/>
                <w:szCs w:val="24"/>
              </w:rPr>
              <w:t>Следующая строка</w:t>
            </w:r>
            <w:r>
              <w:rPr>
                <w:szCs w:val="24"/>
              </w:rPr>
              <w:t xml:space="preserve"> - должность, ФИО, место работы научного руководителя</w:t>
            </w:r>
            <w:r w:rsidRPr="00C706B7">
              <w:rPr>
                <w:i/>
                <w:iCs/>
                <w:szCs w:val="24"/>
              </w:rPr>
              <w:t xml:space="preserve"> на английском языке</w:t>
            </w:r>
            <w:r w:rsidRPr="00C706B7">
              <w:rPr>
                <w:szCs w:val="24"/>
              </w:rPr>
              <w:t>.</w:t>
            </w:r>
          </w:p>
          <w:p w:rsidR="00EF4E6F" w:rsidRPr="00C706B7" w:rsidRDefault="00EF4E6F" w:rsidP="00AA0D82">
            <w:pPr>
              <w:jc w:val="both"/>
              <w:rPr>
                <w:szCs w:val="24"/>
              </w:rPr>
            </w:pPr>
          </w:p>
          <w:p w:rsidR="00C706B7" w:rsidRDefault="00C706B7" w:rsidP="00E723A4">
            <w:pPr>
              <w:jc w:val="both"/>
              <w:rPr>
                <w:szCs w:val="24"/>
              </w:rPr>
            </w:pPr>
          </w:p>
          <w:p w:rsidR="002B6DE5" w:rsidRPr="0007705F" w:rsidRDefault="002B6DE5" w:rsidP="00B510C5">
            <w:pPr>
              <w:jc w:val="both"/>
              <w:rPr>
                <w:i/>
                <w:szCs w:val="24"/>
              </w:rPr>
            </w:pPr>
            <w:r w:rsidRPr="0007705F">
              <w:rPr>
                <w:i/>
                <w:szCs w:val="24"/>
              </w:rPr>
              <w:t xml:space="preserve">Если </w:t>
            </w:r>
            <w:r w:rsidRPr="005328C4">
              <w:rPr>
                <w:i/>
                <w:szCs w:val="24"/>
              </w:rPr>
              <w:t>авторов</w:t>
            </w:r>
            <w:r w:rsidRPr="0007705F">
              <w:rPr>
                <w:i/>
                <w:szCs w:val="24"/>
              </w:rPr>
              <w:t xml:space="preserve"> 2 и более: организация указывается для каждого соавтора в отдельности. Если все соавторы из одной </w:t>
            </w:r>
            <w:r w:rsidRPr="0007705F">
              <w:rPr>
                <w:i/>
                <w:szCs w:val="24"/>
              </w:rPr>
              <w:lastRenderedPageBreak/>
              <w:t>организации, то ее название приводится после ФИО последнего соавтора.</w:t>
            </w:r>
          </w:p>
        </w:tc>
      </w:tr>
      <w:tr w:rsidR="002B6DE5" w:rsidRPr="00A5796E" w:rsidTr="00DB5C1B">
        <w:tc>
          <w:tcPr>
            <w:tcW w:w="1361" w:type="pct"/>
            <w:vAlign w:val="center"/>
          </w:tcPr>
          <w:p w:rsidR="002B6DE5" w:rsidRPr="00A5796E" w:rsidRDefault="002B6DE5" w:rsidP="00DB5C1B">
            <w:pPr>
              <w:rPr>
                <w:b/>
                <w:szCs w:val="24"/>
              </w:rPr>
            </w:pPr>
            <w:r w:rsidRPr="00A5796E">
              <w:rPr>
                <w:b/>
                <w:szCs w:val="24"/>
              </w:rPr>
              <w:lastRenderedPageBreak/>
              <w:t>Аннотация</w:t>
            </w:r>
          </w:p>
        </w:tc>
        <w:tc>
          <w:tcPr>
            <w:tcW w:w="3639" w:type="pct"/>
          </w:tcPr>
          <w:p w:rsidR="002B6DE5" w:rsidRPr="00A5796E" w:rsidRDefault="002B6DE5" w:rsidP="00B510C5">
            <w:pPr>
              <w:jc w:val="both"/>
              <w:rPr>
                <w:szCs w:val="24"/>
              </w:rPr>
            </w:pPr>
            <w:r w:rsidRPr="00A5796E">
              <w:rPr>
                <w:szCs w:val="24"/>
              </w:rPr>
              <w:t>Аннотация должна содержать 4-6 пре</w:t>
            </w:r>
            <w:r>
              <w:rPr>
                <w:szCs w:val="24"/>
              </w:rPr>
              <w:t xml:space="preserve">дложений, или </w:t>
            </w:r>
            <w:r w:rsidRPr="00AA0D82">
              <w:rPr>
                <w:b/>
                <w:bCs w:val="0"/>
                <w:szCs w:val="24"/>
              </w:rPr>
              <w:t>не более</w:t>
            </w:r>
            <w:r>
              <w:rPr>
                <w:szCs w:val="24"/>
              </w:rPr>
              <w:t xml:space="preserve"> 100 слов.</w:t>
            </w:r>
          </w:p>
          <w:p w:rsidR="002B6DE5" w:rsidRPr="000F4640" w:rsidRDefault="002B6DE5" w:rsidP="00B510C5">
            <w:pPr>
              <w:jc w:val="both"/>
              <w:rPr>
                <w:sz w:val="20"/>
              </w:rPr>
            </w:pPr>
          </w:p>
          <w:p w:rsidR="002B6DE5" w:rsidRPr="00A5796E" w:rsidRDefault="002B6DE5" w:rsidP="00B510C5">
            <w:pPr>
              <w:jc w:val="both"/>
              <w:rPr>
                <w:szCs w:val="24"/>
              </w:rPr>
            </w:pPr>
            <w:r w:rsidRPr="00A5796E">
              <w:rPr>
                <w:szCs w:val="24"/>
              </w:rPr>
              <w:t>Должно быть ук</w:t>
            </w:r>
            <w:r>
              <w:rPr>
                <w:szCs w:val="24"/>
              </w:rPr>
              <w:t>азание на то, что это аннотация</w:t>
            </w:r>
          </w:p>
          <w:p w:rsidR="002B6DE5" w:rsidRPr="00A5796E" w:rsidRDefault="002B6DE5" w:rsidP="00B510C5">
            <w:pPr>
              <w:jc w:val="both"/>
              <w:rPr>
                <w:szCs w:val="24"/>
              </w:rPr>
            </w:pPr>
            <w:r w:rsidRPr="00A5796E">
              <w:rPr>
                <w:szCs w:val="24"/>
              </w:rPr>
              <w:t>(АННОТАЦИЯ …).</w:t>
            </w:r>
          </w:p>
          <w:p w:rsidR="002B6DE5" w:rsidRPr="00A5796E" w:rsidRDefault="002B6DE5" w:rsidP="00B510C5">
            <w:pPr>
              <w:jc w:val="both"/>
              <w:rPr>
                <w:szCs w:val="24"/>
              </w:rPr>
            </w:pPr>
          </w:p>
          <w:p w:rsidR="002B6DE5" w:rsidRPr="00A5796E" w:rsidRDefault="002B6DE5" w:rsidP="00B510C5">
            <w:pPr>
              <w:jc w:val="both"/>
              <w:rPr>
                <w:b/>
                <w:szCs w:val="24"/>
              </w:rPr>
            </w:pPr>
            <w:r w:rsidRPr="00A5796E">
              <w:rPr>
                <w:szCs w:val="24"/>
              </w:rPr>
              <w:t xml:space="preserve">Аннотация не должна выделяться курсивом, подчеркиванием и т.п. </w:t>
            </w:r>
            <w:r w:rsidRPr="005328C4">
              <w:rPr>
                <w:b/>
                <w:szCs w:val="24"/>
              </w:rPr>
              <w:t>Текст не должен быть разделен на абзацы.</w:t>
            </w:r>
            <w:r w:rsidRPr="00A5796E">
              <w:rPr>
                <w:b/>
                <w:szCs w:val="24"/>
              </w:rPr>
              <w:t xml:space="preserve"> </w:t>
            </w:r>
          </w:p>
          <w:p w:rsidR="002B6DE5" w:rsidRPr="00A5796E" w:rsidRDefault="002B6DE5" w:rsidP="00B510C5">
            <w:pPr>
              <w:jc w:val="both"/>
              <w:rPr>
                <w:szCs w:val="24"/>
              </w:rPr>
            </w:pPr>
          </w:p>
          <w:p w:rsidR="002B6DE5" w:rsidRPr="00A5796E" w:rsidRDefault="002B6DE5" w:rsidP="00B510C5">
            <w:pPr>
              <w:jc w:val="both"/>
              <w:rPr>
                <w:szCs w:val="24"/>
              </w:rPr>
            </w:pPr>
            <w:r w:rsidRPr="00A5796E">
              <w:rPr>
                <w:szCs w:val="24"/>
              </w:rPr>
              <w:t>В аннотации не допускается цитирование и ссылки на другие работы. Аббревиатуры должны быть расш</w:t>
            </w:r>
            <w:r>
              <w:rPr>
                <w:szCs w:val="24"/>
              </w:rPr>
              <w:t>ифрованы.</w:t>
            </w:r>
          </w:p>
          <w:p w:rsidR="002B6DE5" w:rsidRPr="00A5796E" w:rsidRDefault="002B6DE5" w:rsidP="00B510C5">
            <w:pPr>
              <w:jc w:val="both"/>
              <w:rPr>
                <w:szCs w:val="24"/>
              </w:rPr>
            </w:pPr>
            <w:r w:rsidRPr="00A5796E">
              <w:rPr>
                <w:szCs w:val="24"/>
              </w:rPr>
              <w:t>Аннотация должна содержать:</w:t>
            </w:r>
          </w:p>
          <w:p w:rsidR="002B6DE5" w:rsidRPr="00A5796E" w:rsidRDefault="002B6DE5" w:rsidP="00B510C5">
            <w:pPr>
              <w:ind w:left="32"/>
              <w:jc w:val="both"/>
              <w:rPr>
                <w:szCs w:val="24"/>
              </w:rPr>
            </w:pPr>
            <w:r w:rsidRPr="00A5796E">
              <w:rPr>
                <w:szCs w:val="24"/>
              </w:rPr>
              <w:t>- Описание основной цели исследования;</w:t>
            </w:r>
          </w:p>
          <w:p w:rsidR="002B6DE5" w:rsidRPr="00A5796E" w:rsidRDefault="002B6DE5" w:rsidP="00B510C5">
            <w:pPr>
              <w:ind w:left="32"/>
              <w:jc w:val="both"/>
              <w:rPr>
                <w:szCs w:val="24"/>
              </w:rPr>
            </w:pPr>
            <w:r w:rsidRPr="00A5796E">
              <w:rPr>
                <w:szCs w:val="24"/>
              </w:rPr>
              <w:t>- Краткое описание методологии;</w:t>
            </w:r>
          </w:p>
          <w:p w:rsidR="002B6DE5" w:rsidRPr="00A5796E" w:rsidRDefault="002B6DE5" w:rsidP="00B510C5">
            <w:pPr>
              <w:ind w:left="32"/>
              <w:jc w:val="both"/>
              <w:rPr>
                <w:szCs w:val="24"/>
              </w:rPr>
            </w:pPr>
            <w:r w:rsidRPr="00A5796E">
              <w:rPr>
                <w:szCs w:val="24"/>
              </w:rPr>
              <w:t>-</w:t>
            </w:r>
            <w:r>
              <w:rPr>
                <w:szCs w:val="24"/>
              </w:rPr>
              <w:t xml:space="preserve"> </w:t>
            </w:r>
            <w:r w:rsidRPr="00A5796E">
              <w:rPr>
                <w:szCs w:val="24"/>
              </w:rPr>
              <w:t>Обобщение наиболее важных результатов исследований и их практическая значимость.</w:t>
            </w:r>
          </w:p>
          <w:p w:rsidR="002B6DE5" w:rsidRPr="00A5796E" w:rsidRDefault="002B6DE5" w:rsidP="00B510C5">
            <w:pPr>
              <w:jc w:val="both"/>
              <w:rPr>
                <w:szCs w:val="24"/>
              </w:rPr>
            </w:pPr>
          </w:p>
          <w:p w:rsidR="002B6DE5" w:rsidRPr="00A5796E" w:rsidRDefault="002B6DE5" w:rsidP="00B510C5">
            <w:pPr>
              <w:jc w:val="both"/>
              <w:rPr>
                <w:szCs w:val="24"/>
              </w:rPr>
            </w:pPr>
            <w:r w:rsidRPr="00A5796E">
              <w:rPr>
                <w:szCs w:val="24"/>
              </w:rPr>
              <w:t>Аннотация должна быть продублирована на английском языке (</w:t>
            </w:r>
            <w:r w:rsidRPr="002F458F">
              <w:rPr>
                <w:szCs w:val="24"/>
                <w:lang w:val="en-US"/>
              </w:rPr>
              <w:t>ABSTRACT</w:t>
            </w:r>
            <w:r w:rsidRPr="00A5796E">
              <w:rPr>
                <w:szCs w:val="24"/>
              </w:rPr>
              <w:t>…).</w:t>
            </w:r>
          </w:p>
        </w:tc>
      </w:tr>
      <w:tr w:rsidR="002B6DE5" w:rsidRPr="00A5796E" w:rsidTr="00DB5C1B">
        <w:tc>
          <w:tcPr>
            <w:tcW w:w="1361" w:type="pct"/>
            <w:vAlign w:val="center"/>
          </w:tcPr>
          <w:p w:rsidR="002B6DE5" w:rsidRPr="00A5796E" w:rsidRDefault="002B6DE5" w:rsidP="00DB5C1B">
            <w:pPr>
              <w:rPr>
                <w:b/>
                <w:szCs w:val="24"/>
              </w:rPr>
            </w:pPr>
            <w:r w:rsidRPr="00A5796E">
              <w:rPr>
                <w:b/>
                <w:szCs w:val="24"/>
              </w:rPr>
              <w:t>Ключевые слова</w:t>
            </w:r>
          </w:p>
        </w:tc>
        <w:tc>
          <w:tcPr>
            <w:tcW w:w="3639" w:type="pct"/>
          </w:tcPr>
          <w:p w:rsidR="002B6DE5" w:rsidRPr="00A5796E" w:rsidRDefault="002B6DE5" w:rsidP="00B510C5">
            <w:pPr>
              <w:jc w:val="both"/>
              <w:rPr>
                <w:szCs w:val="24"/>
              </w:rPr>
            </w:pPr>
            <w:r w:rsidRPr="00A5796E">
              <w:rPr>
                <w:szCs w:val="24"/>
              </w:rPr>
              <w:t>Сразу после аннотации должны быть представлены 3-10 ключевых слов, которые могут состоять из отдельных слов и словосочетаний.</w:t>
            </w:r>
          </w:p>
          <w:p w:rsidR="002B6DE5" w:rsidRPr="00A5796E" w:rsidRDefault="002B6DE5" w:rsidP="00B510C5">
            <w:pPr>
              <w:jc w:val="both"/>
              <w:rPr>
                <w:szCs w:val="24"/>
              </w:rPr>
            </w:pPr>
          </w:p>
          <w:p w:rsidR="002B6DE5" w:rsidRPr="00A5796E" w:rsidRDefault="002B6DE5" w:rsidP="00B510C5">
            <w:pPr>
              <w:jc w:val="both"/>
              <w:rPr>
                <w:szCs w:val="24"/>
              </w:rPr>
            </w:pPr>
            <w:r w:rsidRPr="00A5796E">
              <w:rPr>
                <w:szCs w:val="24"/>
              </w:rPr>
              <w:t>Должно быть указание на то, что это клю</w:t>
            </w:r>
            <w:r>
              <w:rPr>
                <w:szCs w:val="24"/>
              </w:rPr>
              <w:t>чевые слова</w:t>
            </w:r>
            <w:r>
              <w:rPr>
                <w:szCs w:val="24"/>
              </w:rPr>
              <w:br/>
              <w:t>(</w:t>
            </w:r>
            <w:r w:rsidRPr="00AA0D82">
              <w:rPr>
                <w:b/>
                <w:bCs w:val="0"/>
                <w:szCs w:val="24"/>
              </w:rPr>
              <w:t>КЛЮЧЕВЫЕ СЛОВА</w:t>
            </w:r>
            <w:r>
              <w:rPr>
                <w:szCs w:val="24"/>
              </w:rPr>
              <w:t>…).</w:t>
            </w:r>
          </w:p>
          <w:p w:rsidR="002B6DE5" w:rsidRPr="00A5796E" w:rsidRDefault="002B6DE5" w:rsidP="00B510C5">
            <w:pPr>
              <w:jc w:val="both"/>
              <w:rPr>
                <w:szCs w:val="24"/>
              </w:rPr>
            </w:pPr>
            <w:r w:rsidRPr="00A5796E">
              <w:rPr>
                <w:szCs w:val="24"/>
              </w:rPr>
              <w:t>Также ключевые слова должны быть продублированы на английском языке (</w:t>
            </w:r>
            <w:r w:rsidRPr="00AA0D82">
              <w:rPr>
                <w:b/>
                <w:bCs w:val="0"/>
                <w:szCs w:val="24"/>
              </w:rPr>
              <w:t>K</w:t>
            </w:r>
            <w:r w:rsidRPr="00AA0D82">
              <w:rPr>
                <w:b/>
                <w:bCs w:val="0"/>
                <w:szCs w:val="24"/>
                <w:lang w:val="en-US"/>
              </w:rPr>
              <w:t>EYWORDS</w:t>
            </w:r>
            <w:r w:rsidRPr="00A5796E">
              <w:rPr>
                <w:szCs w:val="24"/>
              </w:rPr>
              <w:t>…).</w:t>
            </w:r>
          </w:p>
          <w:p w:rsidR="002B6DE5" w:rsidRPr="000F4640" w:rsidRDefault="002B6DE5" w:rsidP="00B510C5">
            <w:pPr>
              <w:jc w:val="both"/>
              <w:rPr>
                <w:sz w:val="20"/>
              </w:rPr>
            </w:pPr>
          </w:p>
          <w:p w:rsidR="002B6DE5" w:rsidRPr="00981BF7" w:rsidRDefault="002B6DE5" w:rsidP="00B510C5">
            <w:pPr>
              <w:jc w:val="both"/>
              <w:rPr>
                <w:b/>
                <w:szCs w:val="24"/>
              </w:rPr>
            </w:pPr>
            <w:r w:rsidRPr="00981BF7">
              <w:rPr>
                <w:b/>
                <w:szCs w:val="24"/>
              </w:rPr>
              <w:t>Ключевые слова не должны содержать формулы, схемы и рисунки.</w:t>
            </w:r>
          </w:p>
        </w:tc>
      </w:tr>
      <w:tr w:rsidR="002B6DE5" w:rsidRPr="00A5796E" w:rsidTr="00DB5C1B">
        <w:trPr>
          <w:trHeight w:val="8094"/>
        </w:trPr>
        <w:tc>
          <w:tcPr>
            <w:tcW w:w="1361" w:type="pct"/>
            <w:vAlign w:val="center"/>
          </w:tcPr>
          <w:p w:rsidR="002B6DE5" w:rsidRPr="00A5796E" w:rsidRDefault="002B6DE5" w:rsidP="00DB5C1B">
            <w:pPr>
              <w:rPr>
                <w:b/>
                <w:szCs w:val="24"/>
              </w:rPr>
            </w:pPr>
            <w:r w:rsidRPr="00A5796E">
              <w:rPr>
                <w:b/>
                <w:szCs w:val="24"/>
              </w:rPr>
              <w:lastRenderedPageBreak/>
              <w:t>Требования к содержанию тезисов</w:t>
            </w:r>
          </w:p>
        </w:tc>
        <w:tc>
          <w:tcPr>
            <w:tcW w:w="3639" w:type="pct"/>
          </w:tcPr>
          <w:p w:rsidR="002B6DE5" w:rsidRPr="00A5796E" w:rsidRDefault="002B6DE5" w:rsidP="00B510C5">
            <w:pPr>
              <w:jc w:val="both"/>
              <w:rPr>
                <w:szCs w:val="24"/>
              </w:rPr>
            </w:pPr>
            <w:r>
              <w:rPr>
                <w:szCs w:val="24"/>
              </w:rPr>
              <w:t>После ключевых слов</w:t>
            </w:r>
            <w:r w:rsidRPr="00A5796E">
              <w:rPr>
                <w:szCs w:val="24"/>
              </w:rPr>
              <w:t xml:space="preserve"> нужно представить текст тезисов. Текст </w:t>
            </w:r>
            <w:r w:rsidRPr="00DA6C44">
              <w:rPr>
                <w:szCs w:val="24"/>
              </w:rPr>
              <w:t>НЕОБХОДИМО</w:t>
            </w:r>
            <w:r w:rsidRPr="00A5796E">
              <w:rPr>
                <w:szCs w:val="24"/>
              </w:rPr>
              <w:t xml:space="preserve"> раз</w:t>
            </w:r>
            <w:r>
              <w:rPr>
                <w:szCs w:val="24"/>
              </w:rPr>
              <w:t xml:space="preserve">бить на </w:t>
            </w:r>
            <w:proofErr w:type="spellStart"/>
            <w:r>
              <w:rPr>
                <w:szCs w:val="24"/>
              </w:rPr>
              <w:t>подглавы</w:t>
            </w:r>
            <w:proofErr w:type="spellEnd"/>
            <w:r>
              <w:rPr>
                <w:szCs w:val="24"/>
              </w:rPr>
              <w:t xml:space="preserve"> при написании:</w:t>
            </w:r>
          </w:p>
          <w:p w:rsidR="002B6DE5" w:rsidRPr="00A5796E" w:rsidRDefault="002B6DE5" w:rsidP="00B510C5">
            <w:pPr>
              <w:ind w:left="32"/>
              <w:jc w:val="both"/>
              <w:rPr>
                <w:szCs w:val="24"/>
              </w:rPr>
            </w:pPr>
            <w:r>
              <w:rPr>
                <w:szCs w:val="24"/>
              </w:rPr>
              <w:t>1. Введение</w:t>
            </w:r>
            <w:r w:rsidRPr="00FE4A46">
              <w:rPr>
                <w:szCs w:val="24"/>
                <w:vertAlign w:val="superscript"/>
              </w:rPr>
              <w:t>*</w:t>
            </w:r>
            <w:r>
              <w:rPr>
                <w:szCs w:val="24"/>
              </w:rPr>
              <w:t>;</w:t>
            </w:r>
          </w:p>
          <w:p w:rsidR="002B6DE5" w:rsidRPr="00A5796E" w:rsidRDefault="002B6DE5" w:rsidP="00B510C5">
            <w:pPr>
              <w:ind w:left="32"/>
              <w:jc w:val="both"/>
              <w:rPr>
                <w:szCs w:val="24"/>
              </w:rPr>
            </w:pPr>
            <w:r>
              <w:rPr>
                <w:szCs w:val="24"/>
              </w:rPr>
              <w:t>2. Актуальность</w:t>
            </w:r>
            <w:r w:rsidRPr="00FE4A46">
              <w:rPr>
                <w:szCs w:val="24"/>
                <w:vertAlign w:val="superscript"/>
              </w:rPr>
              <w:t>*</w:t>
            </w:r>
            <w:r>
              <w:rPr>
                <w:szCs w:val="24"/>
              </w:rPr>
              <w:t>;</w:t>
            </w:r>
          </w:p>
          <w:p w:rsidR="002B6DE5" w:rsidRPr="00A5796E" w:rsidRDefault="002B6DE5" w:rsidP="00B510C5">
            <w:pPr>
              <w:ind w:left="32"/>
              <w:jc w:val="both"/>
              <w:rPr>
                <w:szCs w:val="24"/>
              </w:rPr>
            </w:pPr>
            <w:r w:rsidRPr="00A5796E">
              <w:rPr>
                <w:szCs w:val="24"/>
              </w:rPr>
              <w:t>3. Используемые методы и методологии, оборудование, технологии;</w:t>
            </w:r>
          </w:p>
          <w:p w:rsidR="002B6DE5" w:rsidRPr="00A5796E" w:rsidRDefault="002B6DE5" w:rsidP="00B510C5">
            <w:pPr>
              <w:ind w:left="32"/>
              <w:jc w:val="both"/>
              <w:rPr>
                <w:szCs w:val="24"/>
              </w:rPr>
            </w:pPr>
            <w:r w:rsidRPr="00A5796E">
              <w:rPr>
                <w:szCs w:val="24"/>
              </w:rPr>
              <w:t xml:space="preserve">4. Заключение (обязательно предположить возможные перспективы дальнейших исследований по теме, сопоставление </w:t>
            </w:r>
            <w:r>
              <w:rPr>
                <w:szCs w:val="24"/>
              </w:rPr>
              <w:t xml:space="preserve">с </w:t>
            </w:r>
            <w:r w:rsidRPr="00A5796E">
              <w:rPr>
                <w:szCs w:val="24"/>
              </w:rPr>
              <w:t>зарубежными и отечественными аналогами)</w:t>
            </w:r>
            <w:r w:rsidRPr="00FE4A46">
              <w:rPr>
                <w:szCs w:val="24"/>
                <w:vertAlign w:val="superscript"/>
              </w:rPr>
              <w:t>*</w:t>
            </w:r>
            <w:r w:rsidRPr="00A5796E">
              <w:rPr>
                <w:szCs w:val="24"/>
              </w:rPr>
              <w:t>;</w:t>
            </w:r>
          </w:p>
          <w:p w:rsidR="002B6DE5" w:rsidRPr="00A5796E" w:rsidRDefault="002B6DE5" w:rsidP="00B510C5">
            <w:pPr>
              <w:ind w:left="32"/>
              <w:jc w:val="both"/>
              <w:rPr>
                <w:szCs w:val="24"/>
              </w:rPr>
            </w:pPr>
            <w:r w:rsidRPr="00A5796E">
              <w:rPr>
                <w:szCs w:val="24"/>
              </w:rPr>
              <w:t>5. Благодарности (добавляется при необходимости ссылки на финансовую поддержку при проведении исследований, благодарности частным лицам и организациям);</w:t>
            </w:r>
          </w:p>
          <w:p w:rsidR="002B6DE5" w:rsidRPr="00A5796E" w:rsidRDefault="002B6DE5" w:rsidP="00B510C5">
            <w:pPr>
              <w:ind w:left="32"/>
              <w:jc w:val="both"/>
              <w:rPr>
                <w:szCs w:val="24"/>
              </w:rPr>
            </w:pPr>
            <w:r w:rsidRPr="00A5796E">
              <w:rPr>
                <w:szCs w:val="24"/>
              </w:rPr>
              <w:t>6. Список использованных источников (ЛИТЕРАТУРА)</w:t>
            </w:r>
            <w:r w:rsidRPr="00FE4A46">
              <w:rPr>
                <w:szCs w:val="24"/>
                <w:vertAlign w:val="superscript"/>
              </w:rPr>
              <w:t xml:space="preserve"> *</w:t>
            </w:r>
            <w:r w:rsidRPr="00A5796E">
              <w:rPr>
                <w:szCs w:val="24"/>
              </w:rPr>
              <w:t>.</w:t>
            </w:r>
          </w:p>
          <w:p w:rsidR="002B6DE5" w:rsidRPr="000F4640" w:rsidRDefault="002B6DE5" w:rsidP="00B510C5">
            <w:pPr>
              <w:jc w:val="both"/>
              <w:rPr>
                <w:sz w:val="20"/>
              </w:rPr>
            </w:pPr>
          </w:p>
          <w:p w:rsidR="002B6DE5" w:rsidRPr="00A5796E" w:rsidRDefault="002B6DE5" w:rsidP="00B510C5">
            <w:pPr>
              <w:jc w:val="both"/>
              <w:rPr>
                <w:szCs w:val="24"/>
              </w:rPr>
            </w:pPr>
            <w:r w:rsidRPr="00A5796E">
              <w:rPr>
                <w:szCs w:val="24"/>
              </w:rPr>
              <w:t>Наличие двойных или тройных пробелов не допускается.</w:t>
            </w:r>
          </w:p>
          <w:p w:rsidR="002B6DE5" w:rsidRPr="00A5796E" w:rsidRDefault="002B6DE5" w:rsidP="00B510C5">
            <w:pPr>
              <w:jc w:val="both"/>
              <w:rPr>
                <w:szCs w:val="24"/>
              </w:rPr>
            </w:pPr>
          </w:p>
          <w:p w:rsidR="002B6DE5" w:rsidRPr="00A5796E" w:rsidRDefault="002B6DE5" w:rsidP="00B510C5">
            <w:pPr>
              <w:jc w:val="both"/>
              <w:rPr>
                <w:szCs w:val="24"/>
              </w:rPr>
            </w:pPr>
            <w:r w:rsidRPr="00A5796E">
              <w:rPr>
                <w:szCs w:val="24"/>
              </w:rPr>
              <w:t>При первом употреблении аббревиатур обязательно указать их расшифровку.</w:t>
            </w:r>
          </w:p>
          <w:p w:rsidR="002B6DE5" w:rsidRPr="00A5796E" w:rsidRDefault="002B6DE5" w:rsidP="00B510C5">
            <w:pPr>
              <w:jc w:val="both"/>
              <w:rPr>
                <w:szCs w:val="24"/>
              </w:rPr>
            </w:pPr>
          </w:p>
          <w:p w:rsidR="002B6DE5" w:rsidRDefault="002B6DE5" w:rsidP="00B510C5">
            <w:pPr>
              <w:jc w:val="both"/>
              <w:rPr>
                <w:szCs w:val="24"/>
              </w:rPr>
            </w:pPr>
            <w:r w:rsidRPr="00A5796E">
              <w:rPr>
                <w:szCs w:val="24"/>
              </w:rPr>
              <w:t>Прямая речь (цитирование) должна быть оформлена с использованием кавычек.</w:t>
            </w:r>
          </w:p>
          <w:p w:rsidR="002B6DE5" w:rsidRDefault="002B6DE5" w:rsidP="00B510C5">
            <w:pPr>
              <w:jc w:val="both"/>
              <w:rPr>
                <w:szCs w:val="24"/>
                <w:vertAlign w:val="superscript"/>
              </w:rPr>
            </w:pPr>
          </w:p>
          <w:p w:rsidR="002B6DE5" w:rsidRPr="00FE4A46" w:rsidRDefault="002B6DE5" w:rsidP="00B510C5">
            <w:pPr>
              <w:jc w:val="both"/>
              <w:rPr>
                <w:b/>
                <w:szCs w:val="24"/>
              </w:rPr>
            </w:pPr>
            <w:r w:rsidRPr="00FE4A46">
              <w:rPr>
                <w:b/>
                <w:szCs w:val="24"/>
                <w:vertAlign w:val="superscript"/>
              </w:rPr>
              <w:t>*</w:t>
            </w:r>
            <w:r w:rsidRPr="00FE4A46">
              <w:rPr>
                <w:b/>
                <w:szCs w:val="24"/>
              </w:rPr>
              <w:t xml:space="preserve">Обязательные </w:t>
            </w:r>
            <w:proofErr w:type="spellStart"/>
            <w:r w:rsidRPr="00FE4A46">
              <w:rPr>
                <w:b/>
                <w:szCs w:val="24"/>
              </w:rPr>
              <w:t>подглавы</w:t>
            </w:r>
            <w:proofErr w:type="spellEnd"/>
            <w:r w:rsidRPr="00FE4A46">
              <w:rPr>
                <w:b/>
                <w:szCs w:val="24"/>
              </w:rPr>
              <w:t xml:space="preserve"> в тексте тезисов.</w:t>
            </w:r>
          </w:p>
          <w:p w:rsidR="002B6DE5" w:rsidRDefault="002B6DE5" w:rsidP="00B510C5">
            <w:pPr>
              <w:jc w:val="both"/>
              <w:rPr>
                <w:szCs w:val="24"/>
              </w:rPr>
            </w:pPr>
          </w:p>
          <w:p w:rsidR="002B6DE5" w:rsidRPr="005E2513" w:rsidRDefault="002B6DE5" w:rsidP="00B510C5">
            <w:pPr>
              <w:jc w:val="both"/>
              <w:rPr>
                <w:b/>
                <w:szCs w:val="24"/>
              </w:rPr>
            </w:pPr>
            <w:r w:rsidRPr="00DA6C44">
              <w:rPr>
                <w:b/>
                <w:szCs w:val="24"/>
              </w:rPr>
              <w:t xml:space="preserve">Текст тезисов </w:t>
            </w:r>
            <w:r w:rsidR="00AA0D82" w:rsidRPr="00DA6C44">
              <w:rPr>
                <w:b/>
                <w:szCs w:val="24"/>
              </w:rPr>
              <w:t xml:space="preserve">НЕ ДОЛЖЕН </w:t>
            </w:r>
            <w:r w:rsidRPr="00DA6C44">
              <w:rPr>
                <w:b/>
                <w:szCs w:val="24"/>
              </w:rPr>
              <w:t xml:space="preserve">содержать названия </w:t>
            </w:r>
            <w:proofErr w:type="spellStart"/>
            <w:r w:rsidRPr="00DA6C44">
              <w:rPr>
                <w:b/>
                <w:szCs w:val="24"/>
              </w:rPr>
              <w:t>подглав</w:t>
            </w:r>
            <w:proofErr w:type="spellEnd"/>
            <w:r w:rsidRPr="00DA6C44">
              <w:rPr>
                <w:b/>
                <w:szCs w:val="24"/>
              </w:rPr>
              <w:t xml:space="preserve"> (Введение, Актуальность и т.д.).</w:t>
            </w:r>
            <w:r w:rsidRPr="005E2513">
              <w:rPr>
                <w:b/>
                <w:szCs w:val="24"/>
              </w:rPr>
              <w:t xml:space="preserve"> </w:t>
            </w:r>
          </w:p>
        </w:tc>
      </w:tr>
      <w:tr w:rsidR="002B6DE5" w:rsidRPr="00A5796E" w:rsidTr="00DB5C1B">
        <w:tc>
          <w:tcPr>
            <w:tcW w:w="1361" w:type="pct"/>
            <w:vAlign w:val="center"/>
          </w:tcPr>
          <w:p w:rsidR="002B6DE5" w:rsidRPr="00A5796E" w:rsidRDefault="002B6DE5" w:rsidP="00DB5C1B">
            <w:pPr>
              <w:rPr>
                <w:b/>
                <w:szCs w:val="24"/>
              </w:rPr>
            </w:pPr>
            <w:r w:rsidRPr="00A5796E">
              <w:rPr>
                <w:b/>
                <w:szCs w:val="24"/>
              </w:rPr>
              <w:t>Список использованных источников (ЛИТЕРАТУРА)</w:t>
            </w:r>
          </w:p>
        </w:tc>
        <w:tc>
          <w:tcPr>
            <w:tcW w:w="3639" w:type="pct"/>
          </w:tcPr>
          <w:p w:rsidR="002B6DE5" w:rsidRPr="00A5796E" w:rsidRDefault="002B6DE5" w:rsidP="00B510C5">
            <w:pPr>
              <w:jc w:val="both"/>
              <w:rPr>
                <w:szCs w:val="24"/>
              </w:rPr>
            </w:pPr>
            <w:r w:rsidRPr="00A5796E">
              <w:rPr>
                <w:szCs w:val="24"/>
              </w:rPr>
              <w:t>Сп</w:t>
            </w:r>
            <w:r>
              <w:rPr>
                <w:szCs w:val="24"/>
              </w:rPr>
              <w:t>исок литературы должен включать</w:t>
            </w:r>
            <w:r w:rsidRPr="00A5796E">
              <w:rPr>
                <w:szCs w:val="24"/>
              </w:rPr>
              <w:t xml:space="preserve"> </w:t>
            </w:r>
            <w:r w:rsidRPr="00DA6C44">
              <w:rPr>
                <w:szCs w:val="24"/>
              </w:rPr>
              <w:t>не более 8 источников.</w:t>
            </w:r>
          </w:p>
          <w:p w:rsidR="002B6DE5" w:rsidRPr="00A5796E" w:rsidRDefault="002B6DE5" w:rsidP="00B510C5">
            <w:pPr>
              <w:jc w:val="both"/>
              <w:rPr>
                <w:szCs w:val="24"/>
              </w:rPr>
            </w:pPr>
          </w:p>
          <w:p w:rsidR="002B6DE5" w:rsidRPr="00A5796E" w:rsidRDefault="002B6DE5" w:rsidP="00B510C5">
            <w:pPr>
              <w:jc w:val="both"/>
              <w:rPr>
                <w:szCs w:val="24"/>
              </w:rPr>
            </w:pPr>
            <w:r w:rsidRPr="00A5796E">
              <w:rPr>
                <w:szCs w:val="24"/>
              </w:rPr>
              <w:t>Должно быть указание н</w:t>
            </w:r>
            <w:r>
              <w:rPr>
                <w:szCs w:val="24"/>
              </w:rPr>
              <w:t>а то, что это список литературы</w:t>
            </w:r>
          </w:p>
          <w:p w:rsidR="002B6DE5" w:rsidRPr="00A5796E" w:rsidRDefault="002B6DE5" w:rsidP="00B510C5">
            <w:pPr>
              <w:jc w:val="both"/>
              <w:rPr>
                <w:szCs w:val="24"/>
              </w:rPr>
            </w:pPr>
            <w:r w:rsidRPr="00A5796E">
              <w:rPr>
                <w:szCs w:val="24"/>
              </w:rPr>
              <w:t>(</w:t>
            </w:r>
            <w:r w:rsidRPr="00AA0D82">
              <w:rPr>
                <w:b/>
                <w:bCs w:val="0"/>
                <w:szCs w:val="24"/>
              </w:rPr>
              <w:t>ЛИТЕРАТУРА</w:t>
            </w:r>
            <w:r w:rsidRPr="00A5796E">
              <w:rPr>
                <w:szCs w:val="24"/>
              </w:rPr>
              <w:t xml:space="preserve"> …).</w:t>
            </w:r>
          </w:p>
          <w:p w:rsidR="002B6DE5" w:rsidRPr="00A5796E" w:rsidRDefault="002B6DE5" w:rsidP="00B510C5">
            <w:pPr>
              <w:jc w:val="both"/>
              <w:rPr>
                <w:szCs w:val="24"/>
              </w:rPr>
            </w:pPr>
          </w:p>
          <w:p w:rsidR="002B6DE5" w:rsidRDefault="002B6DE5" w:rsidP="00B510C5">
            <w:pPr>
              <w:jc w:val="both"/>
              <w:rPr>
                <w:szCs w:val="24"/>
              </w:rPr>
            </w:pPr>
            <w:r w:rsidRPr="00D24ECE">
              <w:rPr>
                <w:szCs w:val="24"/>
              </w:rPr>
              <w:t xml:space="preserve">При оформлении списка литературы (библиографических ссылок) </w:t>
            </w:r>
            <w:r w:rsidR="00D24ECE" w:rsidRPr="00D24ECE">
              <w:rPr>
                <w:szCs w:val="24"/>
              </w:rPr>
              <w:t>авторов</w:t>
            </w:r>
            <w:r w:rsidRPr="00D24ECE">
              <w:rPr>
                <w:szCs w:val="24"/>
              </w:rPr>
              <w:t xml:space="preserve"> необходимо выделить курсивом</w:t>
            </w:r>
            <w:r w:rsidR="00D24ECE" w:rsidRPr="00D24ECE">
              <w:rPr>
                <w:szCs w:val="24"/>
              </w:rPr>
              <w:t>.</w:t>
            </w:r>
          </w:p>
          <w:p w:rsidR="002B6DE5" w:rsidRPr="000F4640" w:rsidRDefault="002B6DE5" w:rsidP="00B510C5">
            <w:pPr>
              <w:jc w:val="both"/>
              <w:rPr>
                <w:sz w:val="20"/>
              </w:rPr>
            </w:pPr>
          </w:p>
          <w:p w:rsidR="00AA0D82" w:rsidRPr="00AA750D" w:rsidRDefault="002B6DE5" w:rsidP="00AA0D82">
            <w:pPr>
              <w:jc w:val="both"/>
              <w:rPr>
                <w:rFonts w:eastAsia="Aptos"/>
                <w:bCs w:val="0"/>
                <w:i/>
                <w:kern w:val="2"/>
                <w:sz w:val="22"/>
                <w:szCs w:val="22"/>
                <w:lang w:eastAsia="en-US"/>
              </w:rPr>
            </w:pPr>
            <w:r w:rsidRPr="00A5796E">
              <w:rPr>
                <w:szCs w:val="24"/>
              </w:rPr>
              <w:t xml:space="preserve">Библиографические ссылки по международным стандартам должны быть представлены </w:t>
            </w:r>
            <w:r w:rsidRPr="00AA0D82">
              <w:rPr>
                <w:i/>
                <w:iCs/>
                <w:szCs w:val="24"/>
              </w:rPr>
              <w:t>на английском языке</w:t>
            </w:r>
            <w:r>
              <w:rPr>
                <w:szCs w:val="24"/>
              </w:rPr>
              <w:t xml:space="preserve"> и через слеш </w:t>
            </w:r>
            <w:r w:rsidRPr="00AA0D82">
              <w:rPr>
                <w:i/>
                <w:iCs/>
                <w:szCs w:val="24"/>
              </w:rPr>
              <w:t>в транслите</w:t>
            </w:r>
            <w:r>
              <w:rPr>
                <w:szCs w:val="24"/>
              </w:rPr>
              <w:t xml:space="preserve"> (при отсутствии оригинала на английском языке)</w:t>
            </w:r>
            <w:r w:rsidRPr="00A5796E">
              <w:rPr>
                <w:szCs w:val="24"/>
              </w:rPr>
              <w:t>.</w:t>
            </w:r>
            <w:r w:rsidR="00AA0D82" w:rsidRPr="00AA0D82">
              <w:rPr>
                <w:rFonts w:eastAsia="Aptos"/>
                <w:bCs w:val="0"/>
                <w:i/>
                <w:kern w:val="2"/>
                <w:sz w:val="22"/>
                <w:szCs w:val="22"/>
                <w:lang w:eastAsia="en-US"/>
              </w:rPr>
              <w:t xml:space="preserve"> </w:t>
            </w:r>
          </w:p>
          <w:p w:rsidR="00AA0D82" w:rsidRPr="00AA0D82" w:rsidRDefault="00AA0D82" w:rsidP="00AA0D82">
            <w:pPr>
              <w:jc w:val="both"/>
              <w:rPr>
                <w:szCs w:val="24"/>
                <w:lang w:val="en-US"/>
              </w:rPr>
            </w:pPr>
            <w:proofErr w:type="spellStart"/>
            <w:r w:rsidRPr="00AA0D82">
              <w:rPr>
                <w:i/>
                <w:szCs w:val="24"/>
                <w:lang w:val="en-US"/>
              </w:rPr>
              <w:t>Serensen</w:t>
            </w:r>
            <w:proofErr w:type="spellEnd"/>
            <w:r w:rsidRPr="00AA0D82">
              <w:rPr>
                <w:i/>
                <w:szCs w:val="24"/>
                <w:lang w:val="en-US"/>
              </w:rPr>
              <w:t xml:space="preserve"> S.V., </w:t>
            </w:r>
            <w:proofErr w:type="spellStart"/>
            <w:r w:rsidRPr="00AA0D82">
              <w:rPr>
                <w:i/>
                <w:szCs w:val="24"/>
                <w:lang w:val="en-US"/>
              </w:rPr>
              <w:t>Kogaev</w:t>
            </w:r>
            <w:proofErr w:type="spellEnd"/>
            <w:r w:rsidRPr="00AA0D82">
              <w:rPr>
                <w:i/>
                <w:szCs w:val="24"/>
                <w:lang w:val="en-US"/>
              </w:rPr>
              <w:t xml:space="preserve"> V.P.</w:t>
            </w:r>
            <w:r w:rsidRPr="00AA0D82">
              <w:rPr>
                <w:szCs w:val="24"/>
                <w:lang w:val="en-US"/>
              </w:rPr>
              <w:t xml:space="preserve">, Bearing capacity and strength calculations of machine parts, Moscow: </w:t>
            </w:r>
            <w:proofErr w:type="spellStart"/>
            <w:r w:rsidRPr="00AA0D82">
              <w:rPr>
                <w:szCs w:val="24"/>
                <w:lang w:val="en-US"/>
              </w:rPr>
              <w:t>Mashgiz</w:t>
            </w:r>
            <w:proofErr w:type="spellEnd"/>
            <w:r w:rsidRPr="00AA0D82">
              <w:rPr>
                <w:szCs w:val="24"/>
                <w:lang w:val="en-US"/>
              </w:rPr>
              <w:t xml:space="preserve">, 1968, 488 p. / </w:t>
            </w:r>
            <w:proofErr w:type="spellStart"/>
            <w:r w:rsidRPr="00AA0D82">
              <w:rPr>
                <w:i/>
                <w:szCs w:val="24"/>
                <w:lang w:val="en-US"/>
              </w:rPr>
              <w:t>Serensen</w:t>
            </w:r>
            <w:proofErr w:type="spellEnd"/>
            <w:r w:rsidRPr="00AA0D82">
              <w:rPr>
                <w:i/>
                <w:szCs w:val="24"/>
                <w:lang w:val="en-US"/>
              </w:rPr>
              <w:t xml:space="preserve"> S.V., </w:t>
            </w:r>
            <w:proofErr w:type="spellStart"/>
            <w:r w:rsidRPr="00AA0D82">
              <w:rPr>
                <w:i/>
                <w:szCs w:val="24"/>
                <w:lang w:val="en-US"/>
              </w:rPr>
              <w:t>Kogaev</w:t>
            </w:r>
            <w:proofErr w:type="spellEnd"/>
            <w:r w:rsidRPr="00AA0D82">
              <w:rPr>
                <w:i/>
                <w:szCs w:val="24"/>
                <w:lang w:val="en-US"/>
              </w:rPr>
              <w:t xml:space="preserve"> V.P., </w:t>
            </w:r>
            <w:proofErr w:type="spellStart"/>
            <w:r w:rsidRPr="00AA0D82">
              <w:rPr>
                <w:szCs w:val="24"/>
                <w:lang w:val="en-US"/>
              </w:rPr>
              <w:t>Nesushhaja</w:t>
            </w:r>
            <w:proofErr w:type="spellEnd"/>
            <w:r w:rsidRPr="00AA0D82">
              <w:rPr>
                <w:szCs w:val="24"/>
                <w:lang w:val="en-US"/>
              </w:rPr>
              <w:t xml:space="preserve"> </w:t>
            </w:r>
            <w:proofErr w:type="spellStart"/>
            <w:r w:rsidRPr="00AA0D82">
              <w:rPr>
                <w:szCs w:val="24"/>
                <w:lang w:val="en-US"/>
              </w:rPr>
              <w:t>sposobnost</w:t>
            </w:r>
            <w:proofErr w:type="spellEnd"/>
            <w:r w:rsidRPr="00AA0D82">
              <w:rPr>
                <w:szCs w:val="24"/>
                <w:lang w:val="en-US"/>
              </w:rPr>
              <w:t xml:space="preserve">' </w:t>
            </w:r>
            <w:proofErr w:type="spellStart"/>
            <w:r w:rsidRPr="00AA0D82">
              <w:rPr>
                <w:szCs w:val="24"/>
                <w:lang w:val="en-US"/>
              </w:rPr>
              <w:t>i</w:t>
            </w:r>
            <w:proofErr w:type="spellEnd"/>
            <w:r w:rsidRPr="00AA0D82">
              <w:rPr>
                <w:szCs w:val="24"/>
                <w:lang w:val="en-US"/>
              </w:rPr>
              <w:t xml:space="preserve"> </w:t>
            </w:r>
            <w:proofErr w:type="spellStart"/>
            <w:r w:rsidRPr="00AA0D82">
              <w:rPr>
                <w:szCs w:val="24"/>
                <w:lang w:val="en-US"/>
              </w:rPr>
              <w:t>raschety</w:t>
            </w:r>
            <w:proofErr w:type="spellEnd"/>
            <w:r w:rsidRPr="00AA0D82">
              <w:rPr>
                <w:szCs w:val="24"/>
                <w:lang w:val="en-US"/>
              </w:rPr>
              <w:t xml:space="preserve"> </w:t>
            </w:r>
            <w:proofErr w:type="spellStart"/>
            <w:r w:rsidRPr="00AA0D82">
              <w:rPr>
                <w:szCs w:val="24"/>
                <w:lang w:val="en-US"/>
              </w:rPr>
              <w:t>detalej</w:t>
            </w:r>
            <w:proofErr w:type="spellEnd"/>
            <w:r w:rsidRPr="00AA0D82">
              <w:rPr>
                <w:szCs w:val="24"/>
                <w:lang w:val="en-US"/>
              </w:rPr>
              <w:t xml:space="preserve"> </w:t>
            </w:r>
            <w:proofErr w:type="spellStart"/>
            <w:r w:rsidRPr="00AA0D82">
              <w:rPr>
                <w:szCs w:val="24"/>
                <w:lang w:val="en-US"/>
              </w:rPr>
              <w:t>mashin</w:t>
            </w:r>
            <w:proofErr w:type="spellEnd"/>
            <w:r w:rsidRPr="00AA0D82">
              <w:rPr>
                <w:szCs w:val="24"/>
                <w:lang w:val="en-US"/>
              </w:rPr>
              <w:t xml:space="preserve"> </w:t>
            </w:r>
            <w:proofErr w:type="spellStart"/>
            <w:r w:rsidRPr="00AA0D82">
              <w:rPr>
                <w:szCs w:val="24"/>
                <w:lang w:val="en-US"/>
              </w:rPr>
              <w:t>na</w:t>
            </w:r>
            <w:proofErr w:type="spellEnd"/>
            <w:r w:rsidRPr="00AA0D82">
              <w:rPr>
                <w:szCs w:val="24"/>
                <w:lang w:val="en-US"/>
              </w:rPr>
              <w:t xml:space="preserve"> </w:t>
            </w:r>
            <w:proofErr w:type="spellStart"/>
            <w:r w:rsidRPr="00AA0D82">
              <w:rPr>
                <w:szCs w:val="24"/>
                <w:lang w:val="en-US"/>
              </w:rPr>
              <w:t>prochnost</w:t>
            </w:r>
            <w:proofErr w:type="spellEnd"/>
            <w:r w:rsidRPr="00AA0D82">
              <w:rPr>
                <w:szCs w:val="24"/>
                <w:lang w:val="en-US"/>
              </w:rPr>
              <w:t xml:space="preserve">', M.: </w:t>
            </w:r>
            <w:proofErr w:type="spellStart"/>
            <w:r w:rsidRPr="00AA0D82">
              <w:rPr>
                <w:szCs w:val="24"/>
                <w:lang w:val="en-US"/>
              </w:rPr>
              <w:t>Mashgiz</w:t>
            </w:r>
            <w:proofErr w:type="spellEnd"/>
            <w:r w:rsidRPr="00AA0D82">
              <w:rPr>
                <w:szCs w:val="24"/>
                <w:lang w:val="en-US"/>
              </w:rPr>
              <w:t>, 1968, 488 s.</w:t>
            </w:r>
          </w:p>
          <w:p w:rsidR="002B6DE5" w:rsidRPr="00AA0D82" w:rsidRDefault="002B6DE5" w:rsidP="00B510C5">
            <w:pPr>
              <w:jc w:val="both"/>
              <w:rPr>
                <w:szCs w:val="24"/>
                <w:lang w:val="en-US"/>
              </w:rPr>
            </w:pPr>
          </w:p>
          <w:p w:rsidR="002B6DE5" w:rsidRPr="00BB68E2" w:rsidRDefault="002B6DE5" w:rsidP="00B510C5">
            <w:pPr>
              <w:jc w:val="both"/>
              <w:rPr>
                <w:szCs w:val="24"/>
              </w:rPr>
            </w:pPr>
            <w:r w:rsidRPr="00E15339">
              <w:rPr>
                <w:szCs w:val="24"/>
              </w:rPr>
              <w:t>(</w:t>
            </w:r>
            <w:r w:rsidRPr="00AA0D82">
              <w:rPr>
                <w:b/>
                <w:bCs w:val="0"/>
                <w:szCs w:val="24"/>
                <w:lang w:val="en-US"/>
              </w:rPr>
              <w:t>REFERENCES</w:t>
            </w:r>
            <w:r w:rsidRPr="00E15339">
              <w:rPr>
                <w:szCs w:val="24"/>
              </w:rPr>
              <w:t>…)</w:t>
            </w:r>
          </w:p>
          <w:p w:rsidR="00D83A69" w:rsidRPr="00BB68E2" w:rsidRDefault="00D83A69" w:rsidP="00B510C5">
            <w:pPr>
              <w:jc w:val="both"/>
              <w:rPr>
                <w:szCs w:val="24"/>
              </w:rPr>
            </w:pPr>
          </w:p>
          <w:p w:rsidR="00D83A69" w:rsidRPr="001115F7" w:rsidRDefault="00D83A69" w:rsidP="00B510C5">
            <w:pPr>
              <w:jc w:val="both"/>
              <w:rPr>
                <w:szCs w:val="24"/>
              </w:rPr>
            </w:pPr>
            <w:r w:rsidRPr="00D83A69">
              <w:rPr>
                <w:szCs w:val="24"/>
              </w:rPr>
              <w:t xml:space="preserve">Для того чтобы корректно использовать источники в англоязычных базах данных, необходимо использовать вариант перевода представленного на сайте журнала, </w:t>
            </w:r>
            <w:r w:rsidRPr="00D83A69">
              <w:rPr>
                <w:szCs w:val="24"/>
              </w:rPr>
              <w:lastRenderedPageBreak/>
              <w:t xml:space="preserve">опубликовавшего статью, или который приведен на сайтах цитируемых публикаций в </w:t>
            </w:r>
            <w:r w:rsidRPr="00D83A69">
              <w:rPr>
                <w:b/>
                <w:szCs w:val="24"/>
              </w:rPr>
              <w:t>РИНЦ и Международных базах данных</w:t>
            </w:r>
            <w:r w:rsidR="001115F7" w:rsidRPr="001115F7">
              <w:rPr>
                <w:b/>
                <w:szCs w:val="24"/>
              </w:rPr>
              <w:t>.</w:t>
            </w:r>
          </w:p>
        </w:tc>
      </w:tr>
      <w:tr w:rsidR="002B6DE5" w:rsidRPr="005329A7" w:rsidTr="00DB5C1B">
        <w:tc>
          <w:tcPr>
            <w:tcW w:w="1361" w:type="pct"/>
            <w:vAlign w:val="center"/>
          </w:tcPr>
          <w:p w:rsidR="002B6DE5" w:rsidRPr="00A5796E" w:rsidRDefault="002B6DE5" w:rsidP="00DB5C1B">
            <w:pPr>
              <w:rPr>
                <w:b/>
                <w:szCs w:val="24"/>
              </w:rPr>
            </w:pPr>
            <w:r w:rsidRPr="00A5796E">
              <w:rPr>
                <w:b/>
                <w:szCs w:val="24"/>
              </w:rPr>
              <w:lastRenderedPageBreak/>
              <w:t>Требования к таблицам, рисункам и формулам</w:t>
            </w:r>
          </w:p>
        </w:tc>
        <w:tc>
          <w:tcPr>
            <w:tcW w:w="3639" w:type="pct"/>
          </w:tcPr>
          <w:p w:rsidR="002B6DE5" w:rsidRPr="00A5796E" w:rsidRDefault="002B6DE5" w:rsidP="00B510C5">
            <w:pPr>
              <w:jc w:val="both"/>
              <w:rPr>
                <w:szCs w:val="24"/>
              </w:rPr>
            </w:pPr>
            <w:r w:rsidRPr="00F324FD">
              <w:rPr>
                <w:szCs w:val="24"/>
              </w:rPr>
              <w:t xml:space="preserve">Текст может содержать таблицы, подписи к которым должны приводиться </w:t>
            </w:r>
            <w:r w:rsidRPr="00133BDD">
              <w:rPr>
                <w:b/>
                <w:i/>
                <w:szCs w:val="24"/>
              </w:rPr>
              <w:t xml:space="preserve">над таблицей с выравниванием по </w:t>
            </w:r>
            <w:r>
              <w:rPr>
                <w:b/>
                <w:i/>
                <w:szCs w:val="24"/>
              </w:rPr>
              <w:t>ширине</w:t>
            </w:r>
            <w:r>
              <w:rPr>
                <w:szCs w:val="24"/>
              </w:rPr>
              <w:t xml:space="preserve">, </w:t>
            </w:r>
            <w:r>
              <w:rPr>
                <w:szCs w:val="24"/>
              </w:rPr>
              <w:br/>
              <w:t xml:space="preserve">в формате: Таблица 1 </w:t>
            </w:r>
            <w:r w:rsidRPr="00F324FD">
              <w:rPr>
                <w:szCs w:val="24"/>
              </w:rPr>
              <w:t>Наименование таблицы.</w:t>
            </w:r>
          </w:p>
          <w:p w:rsidR="002B6DE5" w:rsidRPr="00A5796E" w:rsidRDefault="002B6DE5" w:rsidP="00B510C5">
            <w:pPr>
              <w:jc w:val="both"/>
              <w:rPr>
                <w:szCs w:val="24"/>
              </w:rPr>
            </w:pPr>
          </w:p>
          <w:p w:rsidR="002B6DE5" w:rsidRPr="00A5796E" w:rsidRDefault="002B6DE5" w:rsidP="00B510C5">
            <w:pPr>
              <w:jc w:val="both"/>
              <w:rPr>
                <w:szCs w:val="24"/>
              </w:rPr>
            </w:pPr>
            <w:r w:rsidRPr="00A5796E">
              <w:rPr>
                <w:szCs w:val="24"/>
              </w:rPr>
              <w:t xml:space="preserve">Оформление текста в таблицах: интервал одинарный, шрифт </w:t>
            </w:r>
            <w:r w:rsidRPr="00A5796E">
              <w:rPr>
                <w:szCs w:val="24"/>
                <w:lang w:val="en-US"/>
              </w:rPr>
              <w:t>Times</w:t>
            </w:r>
            <w:r w:rsidRPr="00A5796E">
              <w:rPr>
                <w:szCs w:val="24"/>
              </w:rPr>
              <w:t xml:space="preserve"> </w:t>
            </w:r>
            <w:r w:rsidRPr="00A5796E">
              <w:rPr>
                <w:szCs w:val="24"/>
                <w:lang w:val="en-US"/>
              </w:rPr>
              <w:t>New</w:t>
            </w:r>
            <w:r w:rsidRPr="00A5796E">
              <w:rPr>
                <w:szCs w:val="24"/>
              </w:rPr>
              <w:t xml:space="preserve"> </w:t>
            </w:r>
            <w:r w:rsidRPr="00A5796E">
              <w:rPr>
                <w:szCs w:val="24"/>
                <w:lang w:val="en-US"/>
              </w:rPr>
              <w:t>Roman</w:t>
            </w:r>
            <w:r>
              <w:rPr>
                <w:szCs w:val="24"/>
              </w:rPr>
              <w:t xml:space="preserve"> 1</w:t>
            </w:r>
            <w:r w:rsidR="00BB11ED">
              <w:rPr>
                <w:szCs w:val="24"/>
              </w:rPr>
              <w:t>1</w:t>
            </w:r>
            <w:r>
              <w:rPr>
                <w:szCs w:val="24"/>
              </w:rPr>
              <w:t xml:space="preserve"> пт.</w:t>
            </w:r>
          </w:p>
          <w:p w:rsidR="002B6DE5" w:rsidRPr="00A5796E" w:rsidRDefault="002B6DE5" w:rsidP="00B510C5">
            <w:pPr>
              <w:jc w:val="both"/>
              <w:rPr>
                <w:szCs w:val="24"/>
              </w:rPr>
            </w:pPr>
          </w:p>
          <w:p w:rsidR="002B6DE5" w:rsidRDefault="002B6DE5" w:rsidP="00B510C5">
            <w:pPr>
              <w:jc w:val="both"/>
              <w:rPr>
                <w:b/>
                <w:szCs w:val="24"/>
              </w:rPr>
            </w:pPr>
            <w:r w:rsidRPr="00A5796E">
              <w:rPr>
                <w:b/>
                <w:szCs w:val="24"/>
              </w:rPr>
              <w:t>Таблиц в тексте должно быть не более 1.</w:t>
            </w:r>
          </w:p>
          <w:p w:rsidR="002B6DE5" w:rsidRPr="00A5796E" w:rsidRDefault="002B6DE5" w:rsidP="00B510C5">
            <w:pPr>
              <w:jc w:val="both"/>
              <w:rPr>
                <w:b/>
                <w:szCs w:val="24"/>
              </w:rPr>
            </w:pPr>
          </w:p>
          <w:p w:rsidR="002B6DE5" w:rsidRDefault="002B6DE5" w:rsidP="00B510C5">
            <w:pPr>
              <w:jc w:val="both"/>
              <w:rPr>
                <w:szCs w:val="24"/>
              </w:rPr>
            </w:pPr>
            <w:r w:rsidRPr="00F324FD">
              <w:rPr>
                <w:szCs w:val="24"/>
              </w:rPr>
              <w:t>В тексте необходимо давать ссылку на рисунок, таблицу, схему</w:t>
            </w:r>
            <w:r>
              <w:rPr>
                <w:szCs w:val="24"/>
              </w:rPr>
              <w:t xml:space="preserve"> и формулу</w:t>
            </w:r>
            <w:r w:rsidRPr="00F324FD">
              <w:rPr>
                <w:szCs w:val="24"/>
              </w:rPr>
              <w:t xml:space="preserve"> с ук</w:t>
            </w:r>
            <w:r>
              <w:rPr>
                <w:szCs w:val="24"/>
              </w:rPr>
              <w:t>азанием номера рисунка, таблицы</w:t>
            </w:r>
            <w:r w:rsidRPr="00D662F1">
              <w:rPr>
                <w:szCs w:val="24"/>
              </w:rPr>
              <w:t>,</w:t>
            </w:r>
            <w:r w:rsidRPr="00F324FD">
              <w:rPr>
                <w:szCs w:val="24"/>
              </w:rPr>
              <w:t xml:space="preserve"> схемы</w:t>
            </w:r>
            <w:r>
              <w:rPr>
                <w:szCs w:val="24"/>
              </w:rPr>
              <w:t xml:space="preserve"> и формулы</w:t>
            </w:r>
            <w:r w:rsidRPr="00F324FD">
              <w:rPr>
                <w:szCs w:val="24"/>
              </w:rPr>
              <w:t>.</w:t>
            </w:r>
          </w:p>
          <w:p w:rsidR="002B6DE5" w:rsidRDefault="002B6DE5" w:rsidP="00B510C5">
            <w:pPr>
              <w:jc w:val="both"/>
              <w:rPr>
                <w:szCs w:val="24"/>
              </w:rPr>
            </w:pPr>
          </w:p>
          <w:p w:rsidR="002B6DE5" w:rsidRPr="0052050C" w:rsidRDefault="002B6DE5" w:rsidP="00B510C5">
            <w:pPr>
              <w:jc w:val="both"/>
              <w:rPr>
                <w:b/>
                <w:szCs w:val="24"/>
              </w:rPr>
            </w:pPr>
            <w:r w:rsidRPr="0052050C">
              <w:rPr>
                <w:b/>
                <w:szCs w:val="24"/>
              </w:rPr>
              <w:t xml:space="preserve">Примечание. Избегайте сокращения названий таблиц, рисунков, и уравнений (т.е. Tab. 1, рис. 2, </w:t>
            </w:r>
            <w:proofErr w:type="spellStart"/>
            <w:r w:rsidRPr="0052050C">
              <w:rPr>
                <w:b/>
                <w:szCs w:val="24"/>
              </w:rPr>
              <w:t>уравн</w:t>
            </w:r>
            <w:proofErr w:type="spellEnd"/>
            <w:r w:rsidRPr="0052050C">
              <w:rPr>
                <w:b/>
                <w:szCs w:val="24"/>
              </w:rPr>
              <w:t>. 3) в подписи или в тексте. Не пишите «в таблице выше/ниже» или «на рисунке на странице 2», так как позиция и номер страницы таблицы или рисунка может меняться при верстке.</w:t>
            </w:r>
          </w:p>
          <w:p w:rsidR="002B6DE5" w:rsidRPr="00A5796E" w:rsidRDefault="002B6DE5" w:rsidP="00B510C5">
            <w:pPr>
              <w:jc w:val="both"/>
              <w:rPr>
                <w:szCs w:val="24"/>
              </w:rPr>
            </w:pPr>
          </w:p>
          <w:p w:rsidR="002B6DE5" w:rsidRPr="00F324FD" w:rsidRDefault="002B6DE5" w:rsidP="00B510C5">
            <w:pPr>
              <w:jc w:val="both"/>
              <w:rPr>
                <w:szCs w:val="24"/>
              </w:rPr>
            </w:pPr>
            <w:r w:rsidRPr="00F324FD">
              <w:rPr>
                <w:szCs w:val="24"/>
              </w:rPr>
              <w:t>Все составляющие формул должны быть оформлены в макросе «</w:t>
            </w:r>
            <w:proofErr w:type="spellStart"/>
            <w:r w:rsidRPr="00F324FD">
              <w:rPr>
                <w:szCs w:val="24"/>
              </w:rPr>
              <w:t>Microsoft</w:t>
            </w:r>
            <w:proofErr w:type="spellEnd"/>
            <w:r w:rsidRPr="00F324FD">
              <w:rPr>
                <w:szCs w:val="24"/>
              </w:rPr>
              <w:t xml:space="preserve"> </w:t>
            </w:r>
            <w:proofErr w:type="spellStart"/>
            <w:r w:rsidRPr="00F324FD">
              <w:rPr>
                <w:szCs w:val="24"/>
              </w:rPr>
              <w:t>equation</w:t>
            </w:r>
            <w:proofErr w:type="spellEnd"/>
            <w:r w:rsidRPr="00F324FD">
              <w:rPr>
                <w:szCs w:val="24"/>
              </w:rPr>
              <w:t>»</w:t>
            </w:r>
            <w:r>
              <w:rPr>
                <w:szCs w:val="24"/>
              </w:rPr>
              <w:t xml:space="preserve"> и </w:t>
            </w:r>
            <w:proofErr w:type="spellStart"/>
            <w:r>
              <w:rPr>
                <w:szCs w:val="24"/>
              </w:rPr>
              <w:t>выравнены</w:t>
            </w:r>
            <w:proofErr w:type="spellEnd"/>
            <w:r>
              <w:rPr>
                <w:szCs w:val="24"/>
              </w:rPr>
              <w:t xml:space="preserve"> по центру</w:t>
            </w:r>
            <w:r w:rsidRPr="00626271">
              <w:rPr>
                <w:szCs w:val="24"/>
              </w:rPr>
              <w:t>,</w:t>
            </w:r>
            <w:r>
              <w:rPr>
                <w:szCs w:val="24"/>
              </w:rPr>
              <w:t xml:space="preserve"> с нумерацией по правому краю</w:t>
            </w:r>
            <w:r w:rsidRPr="00F324FD">
              <w:rPr>
                <w:szCs w:val="24"/>
              </w:rPr>
              <w:t>.</w:t>
            </w:r>
          </w:p>
          <w:p w:rsidR="002B6DE5" w:rsidRPr="00A5796E" w:rsidRDefault="002B6DE5" w:rsidP="00B510C5">
            <w:pPr>
              <w:jc w:val="both"/>
              <w:rPr>
                <w:szCs w:val="24"/>
              </w:rPr>
            </w:pPr>
          </w:p>
          <w:p w:rsidR="002B6DE5" w:rsidRDefault="002B6DE5" w:rsidP="00B510C5">
            <w:pPr>
              <w:jc w:val="both"/>
              <w:rPr>
                <w:szCs w:val="24"/>
              </w:rPr>
            </w:pPr>
            <w:r w:rsidRPr="00A5796E">
              <w:rPr>
                <w:szCs w:val="24"/>
              </w:rPr>
              <w:t>Графические рисунки должны быть высокого разрешения, не менее 300</w:t>
            </w:r>
            <w:r w:rsidRPr="00A5796E">
              <w:rPr>
                <w:szCs w:val="24"/>
                <w:lang w:val="en-US"/>
              </w:rPr>
              <w:t>dpi</w:t>
            </w:r>
            <w:r w:rsidRPr="00A5796E">
              <w:rPr>
                <w:szCs w:val="24"/>
              </w:rPr>
              <w:t>. При использовании надписей текст должен отображаться четко.</w:t>
            </w:r>
          </w:p>
          <w:p w:rsidR="002B6DE5" w:rsidRPr="00A5796E" w:rsidRDefault="002B6DE5" w:rsidP="00B510C5">
            <w:pPr>
              <w:jc w:val="both"/>
              <w:rPr>
                <w:szCs w:val="24"/>
              </w:rPr>
            </w:pPr>
          </w:p>
          <w:p w:rsidR="002B6DE5" w:rsidRPr="00A5796E" w:rsidRDefault="002B6DE5" w:rsidP="00B510C5">
            <w:pPr>
              <w:jc w:val="both"/>
              <w:rPr>
                <w:szCs w:val="24"/>
              </w:rPr>
            </w:pPr>
            <w:r w:rsidRPr="00A5796E">
              <w:rPr>
                <w:szCs w:val="24"/>
              </w:rPr>
              <w:t xml:space="preserve">Наименование рисунка, схемы </w:t>
            </w:r>
            <w:r w:rsidRPr="00FE4A46">
              <w:rPr>
                <w:b/>
                <w:i/>
                <w:szCs w:val="24"/>
              </w:rPr>
              <w:t>должно быть выравнено по центру</w:t>
            </w:r>
            <w:r w:rsidRPr="00FE4A46">
              <w:rPr>
                <w:i/>
                <w:szCs w:val="24"/>
              </w:rPr>
              <w:t xml:space="preserve"> </w:t>
            </w:r>
            <w:r w:rsidRPr="00156449">
              <w:rPr>
                <w:b/>
                <w:i/>
                <w:szCs w:val="24"/>
              </w:rPr>
              <w:t>под рисунком</w:t>
            </w:r>
            <w:r w:rsidRPr="00A5796E">
              <w:rPr>
                <w:szCs w:val="24"/>
              </w:rPr>
              <w:t xml:space="preserve"> в следующем формате:</w:t>
            </w:r>
          </w:p>
          <w:p w:rsidR="002B6DE5" w:rsidRPr="00A5796E" w:rsidRDefault="002B6DE5" w:rsidP="00B510C5">
            <w:pPr>
              <w:jc w:val="both"/>
              <w:rPr>
                <w:szCs w:val="24"/>
              </w:rPr>
            </w:pPr>
            <w:r>
              <w:rPr>
                <w:szCs w:val="24"/>
              </w:rPr>
              <w:t xml:space="preserve">Рисунок 1 </w:t>
            </w:r>
            <w:r w:rsidRPr="00A5796E">
              <w:rPr>
                <w:szCs w:val="24"/>
              </w:rPr>
              <w:t xml:space="preserve">Наименование рисунка </w:t>
            </w:r>
            <w:r w:rsidRPr="00A5796E">
              <w:rPr>
                <w:b/>
                <w:szCs w:val="24"/>
              </w:rPr>
              <w:t>(Не более 2-х рисунков)</w:t>
            </w:r>
            <w:r w:rsidRPr="00A5796E">
              <w:rPr>
                <w:szCs w:val="24"/>
              </w:rPr>
              <w:t>;</w:t>
            </w:r>
          </w:p>
          <w:p w:rsidR="002B6DE5" w:rsidRPr="00A5796E" w:rsidRDefault="002B6DE5" w:rsidP="00B510C5">
            <w:pPr>
              <w:jc w:val="both"/>
              <w:rPr>
                <w:szCs w:val="24"/>
              </w:rPr>
            </w:pPr>
            <w:r>
              <w:rPr>
                <w:szCs w:val="24"/>
              </w:rPr>
              <w:t xml:space="preserve">Схема 1 </w:t>
            </w:r>
            <w:r w:rsidRPr="00A5796E">
              <w:rPr>
                <w:szCs w:val="24"/>
              </w:rPr>
              <w:t xml:space="preserve">Наименование схемы </w:t>
            </w:r>
            <w:r w:rsidRPr="00A5796E">
              <w:rPr>
                <w:b/>
                <w:szCs w:val="24"/>
              </w:rPr>
              <w:t>(Не более 1-й схемы)</w:t>
            </w:r>
            <w:r w:rsidRPr="00A5796E">
              <w:rPr>
                <w:szCs w:val="24"/>
              </w:rPr>
              <w:t>.</w:t>
            </w:r>
          </w:p>
        </w:tc>
      </w:tr>
    </w:tbl>
    <w:p w:rsidR="002B6DE5" w:rsidRPr="00A5796E" w:rsidRDefault="002B6DE5" w:rsidP="002B6DE5">
      <w:pPr>
        <w:rPr>
          <w:b/>
          <w:szCs w:val="24"/>
          <w:u w:val="single"/>
        </w:rPr>
      </w:pPr>
      <w:r w:rsidRPr="00A5796E">
        <w:rPr>
          <w:b/>
          <w:szCs w:val="24"/>
          <w:u w:val="single"/>
        </w:rPr>
        <w:br w:type="page"/>
      </w:r>
    </w:p>
    <w:p w:rsidR="002B6DE5" w:rsidRDefault="002B6DE5" w:rsidP="002B6DE5">
      <w:pPr>
        <w:jc w:val="center"/>
        <w:rPr>
          <w:b/>
          <w:szCs w:val="24"/>
          <w:u w:val="single"/>
        </w:rPr>
        <w:sectPr w:rsidR="002B6DE5" w:rsidSect="00DB5C1B">
          <w:pgSz w:w="11906" w:h="16838" w:code="9"/>
          <w:pgMar w:top="1418" w:right="1418" w:bottom="1418" w:left="1418" w:header="709" w:footer="709" w:gutter="0"/>
          <w:cols w:space="708"/>
          <w:titlePg/>
          <w:docGrid w:linePitch="360"/>
        </w:sectPr>
      </w:pPr>
    </w:p>
    <w:p w:rsidR="00AA0D82" w:rsidRPr="00C63320" w:rsidRDefault="00AA0D82" w:rsidP="00AA0D82">
      <w:pPr>
        <w:jc w:val="center"/>
        <w:rPr>
          <w:b/>
          <w:szCs w:val="24"/>
          <w:u w:val="single"/>
        </w:rPr>
      </w:pPr>
      <w:r w:rsidRPr="00AA0D82">
        <w:rPr>
          <w:b/>
          <w:szCs w:val="24"/>
          <w:u w:val="single"/>
        </w:rPr>
        <w:lastRenderedPageBreak/>
        <w:t xml:space="preserve">Пример оформления </w:t>
      </w:r>
      <w:r w:rsidR="00C63320">
        <w:rPr>
          <w:b/>
          <w:szCs w:val="24"/>
          <w:u w:val="single"/>
        </w:rPr>
        <w:t>тезиса</w:t>
      </w:r>
    </w:p>
    <w:p w:rsidR="00EF4E6F" w:rsidRPr="00EF4E6F" w:rsidRDefault="00EF4E6F" w:rsidP="00EF4E6F">
      <w:pPr>
        <w:jc w:val="center"/>
        <w:outlineLvl w:val="0"/>
        <w:rPr>
          <w:sz w:val="22"/>
          <w:szCs w:val="22"/>
        </w:rPr>
      </w:pPr>
      <w:r w:rsidRPr="00EF4E6F">
        <w:rPr>
          <w:sz w:val="22"/>
          <w:szCs w:val="22"/>
        </w:rPr>
        <w:t>Иванов Иван Иванович</w:t>
      </w:r>
      <w:r w:rsidRPr="00EF4E6F">
        <w:rPr>
          <w:sz w:val="22"/>
          <w:szCs w:val="22"/>
          <w:vertAlign w:val="superscript"/>
        </w:rPr>
        <w:t>1</w:t>
      </w:r>
      <w:r w:rsidRPr="00EF4E6F">
        <w:rPr>
          <w:sz w:val="22"/>
          <w:szCs w:val="22"/>
        </w:rPr>
        <w:t>, Дмитриев Дмитрий Дмитриевич</w:t>
      </w:r>
      <w:r w:rsidRPr="00EF4E6F">
        <w:rPr>
          <w:sz w:val="22"/>
          <w:szCs w:val="22"/>
          <w:vertAlign w:val="superscript"/>
        </w:rPr>
        <w:t>2</w:t>
      </w:r>
      <w:r w:rsidRPr="00EF4E6F">
        <w:rPr>
          <w:sz w:val="22"/>
          <w:szCs w:val="22"/>
        </w:rPr>
        <w:t>, Васильев Михаил Алексеевич</w:t>
      </w:r>
      <w:r w:rsidRPr="00EF4E6F">
        <w:rPr>
          <w:sz w:val="22"/>
          <w:szCs w:val="22"/>
          <w:vertAlign w:val="superscript"/>
        </w:rPr>
        <w:t>3</w:t>
      </w:r>
    </w:p>
    <w:p w:rsidR="00EF4E6F" w:rsidRPr="00EF4E6F" w:rsidRDefault="00EF4E6F" w:rsidP="00EF4E6F">
      <w:pPr>
        <w:jc w:val="center"/>
        <w:outlineLvl w:val="1"/>
        <w:rPr>
          <w:sz w:val="22"/>
          <w:szCs w:val="22"/>
        </w:rPr>
      </w:pPr>
      <w:r w:rsidRPr="00EF4E6F">
        <w:rPr>
          <w:sz w:val="22"/>
          <w:szCs w:val="22"/>
        </w:rPr>
        <w:t>Совершенствование подбора полых насосных штанг путем использования математической модели поведения штанг в скважине</w:t>
      </w:r>
    </w:p>
    <w:p w:rsidR="00EF4E6F" w:rsidRPr="00EF4E6F" w:rsidRDefault="00EF4E6F" w:rsidP="00EF4E6F">
      <w:pPr>
        <w:jc w:val="center"/>
        <w:outlineLvl w:val="2"/>
        <w:rPr>
          <w:sz w:val="22"/>
          <w:szCs w:val="22"/>
        </w:rPr>
      </w:pPr>
      <w:r w:rsidRPr="00EF4E6F">
        <w:rPr>
          <w:sz w:val="22"/>
          <w:szCs w:val="22"/>
          <w:vertAlign w:val="superscript"/>
        </w:rPr>
        <w:t>1</w:t>
      </w:r>
      <w:r w:rsidRPr="00EF4E6F">
        <w:rPr>
          <w:sz w:val="22"/>
          <w:szCs w:val="22"/>
        </w:rPr>
        <w:t xml:space="preserve">Аспирант, </w:t>
      </w:r>
      <w:r w:rsidRPr="00EF4E6F">
        <w:rPr>
          <w:sz w:val="22"/>
          <w:szCs w:val="22"/>
          <w:vertAlign w:val="superscript"/>
        </w:rPr>
        <w:t>2,3</w:t>
      </w:r>
      <w:r w:rsidRPr="00EF4E6F">
        <w:rPr>
          <w:sz w:val="22"/>
          <w:szCs w:val="22"/>
        </w:rPr>
        <w:t>Ведущий инженер</w:t>
      </w:r>
    </w:p>
    <w:p w:rsidR="00EF4E6F" w:rsidRPr="00EF4E6F" w:rsidRDefault="00EF4E6F" w:rsidP="00EF4E6F">
      <w:pPr>
        <w:jc w:val="center"/>
        <w:outlineLvl w:val="3"/>
        <w:rPr>
          <w:bCs w:val="0"/>
          <w:sz w:val="22"/>
          <w:szCs w:val="22"/>
        </w:rPr>
      </w:pPr>
      <w:r w:rsidRPr="00EF4E6F">
        <w:rPr>
          <w:sz w:val="22"/>
          <w:szCs w:val="22"/>
          <w:vertAlign w:val="superscript"/>
        </w:rPr>
        <w:t>1</w:t>
      </w:r>
      <w:r w:rsidRPr="00EF4E6F">
        <w:rPr>
          <w:bCs w:val="0"/>
          <w:sz w:val="22"/>
          <w:szCs w:val="22"/>
        </w:rPr>
        <w:t>РГУ нефти и газа (НИУ) имени И.М. Губкина</w:t>
      </w:r>
      <w:r w:rsidRPr="00EF4E6F">
        <w:rPr>
          <w:sz w:val="22"/>
          <w:szCs w:val="22"/>
        </w:rPr>
        <w:t xml:space="preserve">, </w:t>
      </w:r>
      <w:r w:rsidRPr="00EF4E6F">
        <w:rPr>
          <w:sz w:val="22"/>
          <w:szCs w:val="22"/>
          <w:vertAlign w:val="superscript"/>
        </w:rPr>
        <w:t>2,3</w:t>
      </w:r>
      <w:r w:rsidRPr="00EF4E6F">
        <w:rPr>
          <w:bCs w:val="0"/>
          <w:sz w:val="22"/>
          <w:szCs w:val="22"/>
        </w:rPr>
        <w:t>ООО «</w:t>
      </w:r>
      <w:proofErr w:type="spellStart"/>
      <w:r w:rsidRPr="00EF4E6F">
        <w:rPr>
          <w:bCs w:val="0"/>
          <w:sz w:val="22"/>
          <w:szCs w:val="22"/>
        </w:rPr>
        <w:t>НефтьГазНаука</w:t>
      </w:r>
      <w:proofErr w:type="spellEnd"/>
      <w:r w:rsidRPr="00EF4E6F">
        <w:rPr>
          <w:bCs w:val="0"/>
          <w:sz w:val="22"/>
          <w:szCs w:val="22"/>
        </w:rPr>
        <w:t>»</w:t>
      </w:r>
    </w:p>
    <w:p w:rsidR="00EF4E6F" w:rsidRPr="00EF4E6F" w:rsidRDefault="00EF4E6F" w:rsidP="00EF4E6F">
      <w:pPr>
        <w:jc w:val="center"/>
        <w:outlineLvl w:val="4"/>
        <w:rPr>
          <w:sz w:val="22"/>
          <w:szCs w:val="22"/>
        </w:rPr>
      </w:pPr>
      <w:r w:rsidRPr="00EF4E6F">
        <w:rPr>
          <w:sz w:val="22"/>
          <w:szCs w:val="22"/>
        </w:rPr>
        <w:t>Научный руководитель: д.т.н., профессор Петров Михаил Иванович, Губкинский университет</w:t>
      </w:r>
    </w:p>
    <w:p w:rsidR="00EF4E6F" w:rsidRPr="00EF4E6F" w:rsidRDefault="00EF4E6F" w:rsidP="00EF4E6F">
      <w:pPr>
        <w:rPr>
          <w:sz w:val="22"/>
          <w:szCs w:val="22"/>
        </w:rPr>
      </w:pPr>
    </w:p>
    <w:p w:rsidR="00EF4E6F" w:rsidRPr="00EF4E6F" w:rsidRDefault="00EF4E6F" w:rsidP="00EF4E6F">
      <w:pPr>
        <w:jc w:val="center"/>
        <w:rPr>
          <w:sz w:val="22"/>
          <w:szCs w:val="22"/>
          <w:lang w:val="en-US"/>
        </w:rPr>
      </w:pPr>
      <w:bookmarkStart w:id="0" w:name="_Hlk179568185"/>
      <w:r w:rsidRPr="00EF4E6F">
        <w:rPr>
          <w:sz w:val="22"/>
          <w:szCs w:val="22"/>
          <w:lang w:val="en-US"/>
        </w:rPr>
        <w:t>Ivanov Ivan Ivanovich</w:t>
      </w:r>
      <w:r w:rsidRPr="00EF4E6F">
        <w:rPr>
          <w:sz w:val="22"/>
          <w:szCs w:val="22"/>
          <w:vertAlign w:val="superscript"/>
          <w:lang w:val="en-US"/>
        </w:rPr>
        <w:t>1</w:t>
      </w:r>
      <w:r w:rsidRPr="00EF4E6F">
        <w:rPr>
          <w:sz w:val="22"/>
          <w:szCs w:val="22"/>
          <w:lang w:val="en-US"/>
        </w:rPr>
        <w:t xml:space="preserve">, </w:t>
      </w:r>
      <w:proofErr w:type="spellStart"/>
      <w:r w:rsidRPr="00EF4E6F">
        <w:rPr>
          <w:sz w:val="22"/>
          <w:szCs w:val="22"/>
          <w:lang w:val="en-US"/>
        </w:rPr>
        <w:t>Dmitriev</w:t>
      </w:r>
      <w:proofErr w:type="spellEnd"/>
      <w:r w:rsidRPr="00EF4E6F">
        <w:rPr>
          <w:sz w:val="22"/>
          <w:szCs w:val="22"/>
          <w:lang w:val="en-US"/>
        </w:rPr>
        <w:t xml:space="preserve"> </w:t>
      </w:r>
      <w:proofErr w:type="spellStart"/>
      <w:r w:rsidRPr="00EF4E6F">
        <w:rPr>
          <w:sz w:val="22"/>
          <w:szCs w:val="22"/>
          <w:lang w:val="en-US"/>
        </w:rPr>
        <w:t>Dmitriev</w:t>
      </w:r>
      <w:proofErr w:type="spellEnd"/>
      <w:r w:rsidRPr="00EF4E6F">
        <w:rPr>
          <w:sz w:val="22"/>
          <w:szCs w:val="22"/>
          <w:lang w:val="en-US"/>
        </w:rPr>
        <w:t xml:space="preserve"> Dmitry Dmitrievich</w:t>
      </w:r>
      <w:r w:rsidRPr="00EF4E6F">
        <w:rPr>
          <w:sz w:val="22"/>
          <w:szCs w:val="22"/>
          <w:vertAlign w:val="superscript"/>
          <w:lang w:val="en-US"/>
        </w:rPr>
        <w:t>2</w:t>
      </w:r>
      <w:r w:rsidRPr="00EF4E6F">
        <w:rPr>
          <w:sz w:val="22"/>
          <w:szCs w:val="22"/>
          <w:lang w:val="en-US"/>
        </w:rPr>
        <w:t xml:space="preserve">, </w:t>
      </w:r>
      <w:proofErr w:type="spellStart"/>
      <w:r w:rsidRPr="00EF4E6F">
        <w:rPr>
          <w:sz w:val="22"/>
          <w:szCs w:val="22"/>
          <w:lang w:val="en-US"/>
        </w:rPr>
        <w:t>Vasiliev</w:t>
      </w:r>
      <w:proofErr w:type="spellEnd"/>
      <w:r w:rsidRPr="00EF4E6F">
        <w:rPr>
          <w:sz w:val="22"/>
          <w:szCs w:val="22"/>
          <w:lang w:val="en-US"/>
        </w:rPr>
        <w:t xml:space="preserve"> Mikhail Alekseevich </w:t>
      </w:r>
      <w:r w:rsidRPr="00EF4E6F">
        <w:rPr>
          <w:sz w:val="22"/>
          <w:szCs w:val="22"/>
          <w:vertAlign w:val="superscript"/>
          <w:lang w:val="en-US"/>
        </w:rPr>
        <w:t>3</w:t>
      </w:r>
    </w:p>
    <w:p w:rsidR="00EF4E6F" w:rsidRPr="00EF4E6F" w:rsidRDefault="00EF4E6F" w:rsidP="00EF4E6F">
      <w:pPr>
        <w:jc w:val="center"/>
        <w:rPr>
          <w:sz w:val="22"/>
          <w:szCs w:val="22"/>
          <w:lang w:val="en-US"/>
        </w:rPr>
      </w:pPr>
      <w:r w:rsidRPr="00EF4E6F">
        <w:rPr>
          <w:sz w:val="22"/>
          <w:szCs w:val="22"/>
          <w:lang w:val="en-US"/>
        </w:rPr>
        <w:t>Improving the selection of hollow sucker rods through the use of a mathematical model of the behavior of the rods in the hole</w:t>
      </w:r>
    </w:p>
    <w:p w:rsidR="00EF4E6F" w:rsidRPr="00EF4E6F" w:rsidRDefault="00EF4E6F" w:rsidP="00EF4E6F">
      <w:pPr>
        <w:jc w:val="center"/>
        <w:rPr>
          <w:sz w:val="22"/>
          <w:szCs w:val="22"/>
          <w:lang w:val="en-US"/>
        </w:rPr>
      </w:pPr>
      <w:r w:rsidRPr="00EF4E6F">
        <w:rPr>
          <w:sz w:val="22"/>
          <w:szCs w:val="22"/>
          <w:vertAlign w:val="superscript"/>
          <w:lang w:val="en-US"/>
        </w:rPr>
        <w:t>1</w:t>
      </w:r>
      <w:r w:rsidRPr="00EF4E6F">
        <w:rPr>
          <w:sz w:val="22"/>
          <w:szCs w:val="22"/>
          <w:lang w:val="en-US"/>
        </w:rPr>
        <w:t xml:space="preserve">Postgraduate student, </w:t>
      </w:r>
      <w:r w:rsidRPr="00EF4E6F">
        <w:rPr>
          <w:sz w:val="22"/>
          <w:szCs w:val="22"/>
          <w:vertAlign w:val="superscript"/>
          <w:lang w:val="en-US"/>
        </w:rPr>
        <w:t>2,3</w:t>
      </w:r>
      <w:r w:rsidRPr="00EF4E6F">
        <w:rPr>
          <w:sz w:val="22"/>
          <w:szCs w:val="22"/>
          <w:lang w:val="en-US"/>
        </w:rPr>
        <w:t>Lead Engineer</w:t>
      </w:r>
    </w:p>
    <w:p w:rsidR="00EF4E6F" w:rsidRPr="00EF4E6F" w:rsidRDefault="00EF4E6F" w:rsidP="00EF4E6F">
      <w:pPr>
        <w:jc w:val="center"/>
        <w:rPr>
          <w:sz w:val="22"/>
          <w:szCs w:val="22"/>
          <w:lang w:val="en-US"/>
        </w:rPr>
      </w:pPr>
      <w:r w:rsidRPr="00EF4E6F">
        <w:rPr>
          <w:sz w:val="22"/>
          <w:szCs w:val="22"/>
          <w:vertAlign w:val="superscript"/>
          <w:lang w:val="en-US"/>
        </w:rPr>
        <w:t>1</w:t>
      </w:r>
      <w:bookmarkStart w:id="1" w:name="_Hlk179571765"/>
      <w:r w:rsidRPr="00EF4E6F">
        <w:rPr>
          <w:sz w:val="22"/>
          <w:szCs w:val="22"/>
          <w:lang w:val="en-US"/>
        </w:rPr>
        <w:t>Gubkin University</w:t>
      </w:r>
      <w:bookmarkEnd w:id="1"/>
      <w:r w:rsidRPr="00EF4E6F">
        <w:rPr>
          <w:sz w:val="22"/>
          <w:szCs w:val="22"/>
          <w:lang w:val="en-US"/>
        </w:rPr>
        <w:t xml:space="preserve">, </w:t>
      </w:r>
      <w:r w:rsidRPr="00EF4E6F">
        <w:rPr>
          <w:sz w:val="22"/>
          <w:szCs w:val="22"/>
          <w:vertAlign w:val="superscript"/>
          <w:lang w:val="en-US"/>
        </w:rPr>
        <w:t>2,3</w:t>
      </w:r>
      <w:r w:rsidRPr="00EF4E6F">
        <w:rPr>
          <w:sz w:val="22"/>
          <w:szCs w:val="22"/>
          <w:lang w:val="en-US"/>
        </w:rPr>
        <w:t>Neftgaznauka LLC</w:t>
      </w:r>
    </w:p>
    <w:p w:rsidR="00EF4E6F" w:rsidRPr="00EF4E6F" w:rsidRDefault="00EF4E6F" w:rsidP="00EF4E6F">
      <w:pPr>
        <w:jc w:val="center"/>
        <w:rPr>
          <w:sz w:val="22"/>
          <w:szCs w:val="22"/>
          <w:lang w:val="en-US"/>
        </w:rPr>
      </w:pPr>
      <w:r w:rsidRPr="00EF4E6F">
        <w:rPr>
          <w:sz w:val="22"/>
          <w:szCs w:val="22"/>
          <w:lang w:val="en-US"/>
        </w:rPr>
        <w:t xml:space="preserve">Scientific supervisor: </w:t>
      </w:r>
      <w:proofErr w:type="spellStart"/>
      <w:r w:rsidRPr="00EF4E6F">
        <w:rPr>
          <w:sz w:val="22"/>
          <w:szCs w:val="22"/>
          <w:lang w:val="en-US"/>
        </w:rPr>
        <w:t>DScTech</w:t>
      </w:r>
      <w:proofErr w:type="spellEnd"/>
      <w:r w:rsidRPr="00EF4E6F">
        <w:rPr>
          <w:sz w:val="22"/>
          <w:szCs w:val="22"/>
          <w:lang w:val="en-US"/>
        </w:rPr>
        <w:t xml:space="preserve">, professor </w:t>
      </w:r>
      <w:proofErr w:type="spellStart"/>
      <w:r w:rsidRPr="00EF4E6F">
        <w:rPr>
          <w:sz w:val="22"/>
          <w:szCs w:val="22"/>
          <w:lang w:val="en-US"/>
        </w:rPr>
        <w:t>Petrov</w:t>
      </w:r>
      <w:proofErr w:type="spellEnd"/>
      <w:r w:rsidRPr="00EF4E6F">
        <w:rPr>
          <w:sz w:val="22"/>
          <w:szCs w:val="22"/>
          <w:lang w:val="en-US"/>
        </w:rPr>
        <w:t xml:space="preserve"> Mikhail </w:t>
      </w:r>
      <w:proofErr w:type="spellStart"/>
      <w:r w:rsidRPr="00EF4E6F">
        <w:rPr>
          <w:sz w:val="22"/>
          <w:szCs w:val="22"/>
          <w:lang w:val="en-US"/>
        </w:rPr>
        <w:t>Ivanovich</w:t>
      </w:r>
      <w:proofErr w:type="spellEnd"/>
      <w:r w:rsidRPr="00EF4E6F">
        <w:rPr>
          <w:sz w:val="22"/>
          <w:szCs w:val="22"/>
          <w:lang w:val="en-US"/>
        </w:rPr>
        <w:t xml:space="preserve">, </w:t>
      </w:r>
      <w:proofErr w:type="spellStart"/>
      <w:r w:rsidRPr="00EF4E6F">
        <w:rPr>
          <w:sz w:val="22"/>
          <w:szCs w:val="22"/>
          <w:lang w:val="en-US"/>
        </w:rPr>
        <w:t>Gubkin</w:t>
      </w:r>
      <w:proofErr w:type="spellEnd"/>
      <w:r w:rsidRPr="00EF4E6F">
        <w:rPr>
          <w:sz w:val="22"/>
          <w:szCs w:val="22"/>
          <w:lang w:val="en-US"/>
        </w:rPr>
        <w:t xml:space="preserve"> University</w:t>
      </w:r>
    </w:p>
    <w:bookmarkEnd w:id="0"/>
    <w:p w:rsidR="00EF4E6F" w:rsidRPr="00EF4E6F" w:rsidRDefault="00EF4E6F" w:rsidP="00EF4E6F">
      <w:pPr>
        <w:rPr>
          <w:iCs/>
          <w:sz w:val="22"/>
          <w:szCs w:val="22"/>
          <w:lang w:val="en-US"/>
        </w:rPr>
      </w:pPr>
    </w:p>
    <w:p w:rsidR="00AA0D82" w:rsidRPr="00EF52C9" w:rsidRDefault="00AA0D82" w:rsidP="00AA0D82">
      <w:pPr>
        <w:rPr>
          <w:sz w:val="22"/>
          <w:szCs w:val="22"/>
        </w:rPr>
      </w:pPr>
      <w:r w:rsidRPr="00AA0D82">
        <w:rPr>
          <w:sz w:val="22"/>
          <w:szCs w:val="22"/>
        </w:rPr>
        <w:t>АННОТАЦИЯ</w:t>
      </w:r>
    </w:p>
    <w:p w:rsidR="00AA0D82" w:rsidRPr="00AA0D82" w:rsidRDefault="00AA0D82" w:rsidP="00AA0D82">
      <w:pPr>
        <w:ind w:firstLine="709"/>
        <w:jc w:val="both"/>
        <w:rPr>
          <w:sz w:val="22"/>
          <w:szCs w:val="22"/>
        </w:rPr>
      </w:pPr>
      <w:r w:rsidRPr="00AA0D82">
        <w:rPr>
          <w:sz w:val="22"/>
          <w:szCs w:val="22"/>
        </w:rPr>
        <w:t xml:space="preserve">Создана новая методика расчета приведенных напряжений на основе зависимости </w:t>
      </w:r>
      <w:proofErr w:type="spellStart"/>
      <w:r w:rsidRPr="00AA0D82">
        <w:rPr>
          <w:sz w:val="22"/>
          <w:szCs w:val="22"/>
        </w:rPr>
        <w:t>Одинга</w:t>
      </w:r>
      <w:proofErr w:type="spellEnd"/>
      <w:r w:rsidRPr="00AA0D82">
        <w:rPr>
          <w:sz w:val="22"/>
          <w:szCs w:val="22"/>
        </w:rPr>
        <w:t xml:space="preserve">. Методика основывается на зависимости </w:t>
      </w:r>
      <w:proofErr w:type="spellStart"/>
      <w:r w:rsidRPr="00AA0D82">
        <w:rPr>
          <w:sz w:val="22"/>
          <w:szCs w:val="22"/>
        </w:rPr>
        <w:t>Одинга</w:t>
      </w:r>
      <w:proofErr w:type="spellEnd"/>
      <w:r w:rsidRPr="00AA0D82">
        <w:rPr>
          <w:sz w:val="22"/>
          <w:szCs w:val="22"/>
        </w:rPr>
        <w:t xml:space="preserve"> с введением в выражении коэффициента k, характеризующего конструктивные особенности насосных штанг, а также материал изготовления. Новая методика позволила получить хорошую сходимость результатов с ситуацией в скважине. Для учета особенностей эксплуатации насосных штанг в наклонно-направленной скважине разработана математическая модель.</w:t>
      </w:r>
    </w:p>
    <w:p w:rsidR="00AA0D82" w:rsidRPr="00AA0D82" w:rsidRDefault="00AA0D82" w:rsidP="00AA0D82">
      <w:pPr>
        <w:jc w:val="both"/>
        <w:rPr>
          <w:sz w:val="22"/>
          <w:szCs w:val="22"/>
        </w:rPr>
      </w:pPr>
    </w:p>
    <w:p w:rsidR="00AA0D82" w:rsidRPr="00AA0D82" w:rsidRDefault="00AA0D82" w:rsidP="00AA0D82">
      <w:pPr>
        <w:jc w:val="both"/>
        <w:rPr>
          <w:sz w:val="22"/>
          <w:szCs w:val="22"/>
          <w:lang w:val="en-US"/>
        </w:rPr>
      </w:pPr>
      <w:r w:rsidRPr="00AA0D82">
        <w:rPr>
          <w:sz w:val="22"/>
          <w:szCs w:val="22"/>
          <w:lang w:val="en-US"/>
        </w:rPr>
        <w:t>ABSTRACT</w:t>
      </w:r>
    </w:p>
    <w:p w:rsidR="00AA0D82" w:rsidRPr="00AA0D82" w:rsidRDefault="00AA0D82" w:rsidP="00AA0D82">
      <w:pPr>
        <w:ind w:firstLine="709"/>
        <w:jc w:val="both"/>
        <w:rPr>
          <w:sz w:val="22"/>
          <w:szCs w:val="22"/>
          <w:lang w:val="en-US"/>
        </w:rPr>
      </w:pPr>
      <w:r w:rsidRPr="00AA0D82">
        <w:rPr>
          <w:sz w:val="22"/>
          <w:szCs w:val="22"/>
          <w:lang w:val="en-US"/>
        </w:rPr>
        <w:t xml:space="preserve">A new method of calculation of the stresses on the basis of dependence </w:t>
      </w:r>
      <w:proofErr w:type="spellStart"/>
      <w:r w:rsidRPr="00AA0D82">
        <w:rPr>
          <w:sz w:val="22"/>
          <w:szCs w:val="22"/>
          <w:lang w:val="en-US"/>
        </w:rPr>
        <w:t>Oding</w:t>
      </w:r>
      <w:proofErr w:type="spellEnd"/>
      <w:r w:rsidRPr="00AA0D82">
        <w:rPr>
          <w:sz w:val="22"/>
          <w:szCs w:val="22"/>
          <w:lang w:val="en-US"/>
        </w:rPr>
        <w:t xml:space="preserve">. The method is based on the dependence of </w:t>
      </w:r>
      <w:proofErr w:type="spellStart"/>
      <w:r w:rsidRPr="00AA0D82">
        <w:rPr>
          <w:sz w:val="22"/>
          <w:szCs w:val="22"/>
          <w:lang w:val="en-US"/>
        </w:rPr>
        <w:t>Oding</w:t>
      </w:r>
      <w:proofErr w:type="spellEnd"/>
      <w:r w:rsidRPr="00AA0D82">
        <w:rPr>
          <w:sz w:val="22"/>
          <w:szCs w:val="22"/>
          <w:lang w:val="en-US"/>
        </w:rPr>
        <w:t xml:space="preserve"> with the introduction of the index k terms of characterizing the design features of sucker rods and material of manufacture. The new technique yielded good agreement with the results of the situation in the well. To account for the peculiarities of operation of sucker rods in directional wells developed a mathematical model.</w:t>
      </w:r>
    </w:p>
    <w:p w:rsidR="00AA0D82" w:rsidRPr="00AA0D82" w:rsidRDefault="00AA0D82" w:rsidP="00AA0D82">
      <w:pPr>
        <w:jc w:val="both"/>
        <w:rPr>
          <w:sz w:val="22"/>
          <w:szCs w:val="22"/>
          <w:lang w:val="en-US"/>
        </w:rPr>
      </w:pPr>
    </w:p>
    <w:p w:rsidR="00AA0D82" w:rsidRPr="00AA0D82" w:rsidRDefault="00AA0D82" w:rsidP="00AA0D82">
      <w:pPr>
        <w:rPr>
          <w:sz w:val="22"/>
          <w:szCs w:val="22"/>
        </w:rPr>
      </w:pPr>
      <w:r w:rsidRPr="00AA0D82">
        <w:rPr>
          <w:sz w:val="22"/>
          <w:szCs w:val="22"/>
        </w:rPr>
        <w:t>КЛЮЧЕВЫЕ СЛОВА</w:t>
      </w:r>
    </w:p>
    <w:p w:rsidR="00AA0D82" w:rsidRPr="00AA0D82" w:rsidRDefault="00AA0D82" w:rsidP="00AA0D82">
      <w:pPr>
        <w:ind w:firstLine="709"/>
        <w:jc w:val="both"/>
        <w:rPr>
          <w:sz w:val="22"/>
          <w:szCs w:val="22"/>
          <w:shd w:val="clear" w:color="auto" w:fill="FFFFFF"/>
        </w:rPr>
      </w:pPr>
      <w:r w:rsidRPr="00AA0D82">
        <w:rPr>
          <w:sz w:val="22"/>
          <w:szCs w:val="22"/>
        </w:rPr>
        <w:t xml:space="preserve">Насосные штанги, полые насосные штанги, методики расчета приведенных напряжений, математическая модель работы насосных штанг, зависимость </w:t>
      </w:r>
      <w:proofErr w:type="spellStart"/>
      <w:r w:rsidRPr="00AA0D82">
        <w:rPr>
          <w:sz w:val="22"/>
          <w:szCs w:val="22"/>
        </w:rPr>
        <w:t>Одинга</w:t>
      </w:r>
      <w:proofErr w:type="spellEnd"/>
      <w:r w:rsidRPr="00AA0D82">
        <w:rPr>
          <w:sz w:val="22"/>
          <w:szCs w:val="22"/>
        </w:rPr>
        <w:t>.</w:t>
      </w:r>
    </w:p>
    <w:p w:rsidR="00AA0D82" w:rsidRPr="00AA0D82" w:rsidRDefault="00AA0D82" w:rsidP="00AA0D82">
      <w:pPr>
        <w:ind w:firstLine="709"/>
        <w:rPr>
          <w:sz w:val="22"/>
          <w:szCs w:val="22"/>
          <w:shd w:val="clear" w:color="auto" w:fill="FFFFFF"/>
        </w:rPr>
      </w:pPr>
    </w:p>
    <w:p w:rsidR="00AA0D82" w:rsidRPr="00AA0D82" w:rsidRDefault="00AA0D82" w:rsidP="00AA0D82">
      <w:pPr>
        <w:rPr>
          <w:sz w:val="22"/>
          <w:szCs w:val="22"/>
          <w:lang w:val="en-US"/>
        </w:rPr>
      </w:pPr>
      <w:r w:rsidRPr="00AA0D82">
        <w:rPr>
          <w:sz w:val="22"/>
          <w:szCs w:val="22"/>
          <w:lang w:val="en-US"/>
        </w:rPr>
        <w:t>KEYWORDS</w:t>
      </w:r>
    </w:p>
    <w:p w:rsidR="00AA0D82" w:rsidRPr="00AA0D82" w:rsidRDefault="00AA0D82" w:rsidP="00AA0D82">
      <w:pPr>
        <w:ind w:firstLine="709"/>
        <w:rPr>
          <w:sz w:val="22"/>
          <w:szCs w:val="22"/>
          <w:lang w:val="en-US"/>
        </w:rPr>
      </w:pPr>
      <w:r w:rsidRPr="00AA0D82">
        <w:rPr>
          <w:sz w:val="22"/>
          <w:szCs w:val="22"/>
          <w:lang w:val="en-US"/>
        </w:rPr>
        <w:t xml:space="preserve">Sucker rods, hollow sucker rods, method of calculating the stress, the mathematical model of sucker rods, dependence </w:t>
      </w:r>
      <w:proofErr w:type="spellStart"/>
      <w:r w:rsidRPr="00AA0D82">
        <w:rPr>
          <w:sz w:val="22"/>
          <w:szCs w:val="22"/>
          <w:lang w:val="en-US"/>
        </w:rPr>
        <w:t>Oding</w:t>
      </w:r>
      <w:proofErr w:type="spellEnd"/>
      <w:r w:rsidRPr="00AA0D82">
        <w:rPr>
          <w:sz w:val="22"/>
          <w:szCs w:val="22"/>
          <w:lang w:val="en-US"/>
        </w:rPr>
        <w:t>.</w:t>
      </w:r>
    </w:p>
    <w:p w:rsidR="00AA0D82" w:rsidRPr="00AA0D82" w:rsidRDefault="00AA0D82" w:rsidP="00AA0D82">
      <w:pPr>
        <w:ind w:firstLine="709"/>
        <w:contextualSpacing/>
        <w:jc w:val="both"/>
        <w:rPr>
          <w:rFonts w:eastAsia="Aptos"/>
          <w:bCs w:val="0"/>
          <w:kern w:val="2"/>
          <w:sz w:val="22"/>
          <w:szCs w:val="22"/>
          <w:lang w:val="en-US" w:eastAsia="en-US"/>
        </w:rPr>
      </w:pPr>
    </w:p>
    <w:p w:rsidR="00AA0D82" w:rsidRPr="00AA0D82" w:rsidRDefault="00AA0D82" w:rsidP="00AA0D82">
      <w:pPr>
        <w:ind w:firstLine="709"/>
        <w:jc w:val="both"/>
        <w:rPr>
          <w:sz w:val="22"/>
          <w:szCs w:val="22"/>
        </w:rPr>
      </w:pPr>
      <w:r w:rsidRPr="00AA0D82">
        <w:rPr>
          <w:sz w:val="22"/>
          <w:szCs w:val="22"/>
        </w:rPr>
        <w:t>По статистике за 2015 г. (рисунок 1), более трети всего добывающего фонда нефтяных скважин в России оборудовано СШНУ. Также за последние 5 лет как в России, так и мире стало использоваться такое понятие, как одновременно-раздельная эксплуатация, которая подразумевает эксплуатацию нескольких продуктивных горизонтов одной скважиной. Наибольшее количество известных схем одновременно-раздельной эксплуатации связано именно со скважинными штанговыми насосными установками, что ежегодно увеличивает долю СШНУ.</w:t>
      </w:r>
      <w:r w:rsidRPr="00AA0D82">
        <w:rPr>
          <w:sz w:val="22"/>
          <w:szCs w:val="22"/>
          <w:lang w:val="en-US"/>
        </w:rPr>
        <w:t xml:space="preserve"> </w:t>
      </w:r>
      <w:r w:rsidRPr="00AA0D82">
        <w:rPr>
          <w:sz w:val="22"/>
          <w:szCs w:val="22"/>
        </w:rPr>
        <w:t>Итоговые коэффициенты приведены в таблице 1.</w:t>
      </w:r>
    </w:p>
    <w:p w:rsidR="00AA0D82" w:rsidRPr="00AA0D82" w:rsidRDefault="00AA0D82" w:rsidP="00AA0D82">
      <w:pPr>
        <w:contextualSpacing/>
        <w:jc w:val="center"/>
        <w:rPr>
          <w:sz w:val="22"/>
          <w:szCs w:val="22"/>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aink">
          <w:drawing>
            <wp:anchor distT="0" distB="0" distL="114300" distR="114300" simplePos="0" relativeHeight="251660288" behindDoc="0" locked="0" layoutInCell="1" allowOverlap="1" wp14:anchorId="09CFFB7A" wp14:editId="0AEF331E">
              <wp:simplePos x="0" y="0"/>
              <wp:positionH relativeFrom="column">
                <wp:posOffset>737690</wp:posOffset>
              </wp:positionH>
              <wp:positionV relativeFrom="paragraph">
                <wp:posOffset>1918925</wp:posOffset>
              </wp:positionV>
              <wp:extent cx="360" cy="360"/>
              <wp:effectExtent l="0" t="0" r="0" b="0"/>
              <wp:wrapNone/>
              <wp:docPr id="488253478" name="Рукописный ввод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ve:Fallback>
          <w:r w:rsidRPr="00AA0D82">
            <w:rPr>
              <w:noProof/>
              <w:sz w:val="22"/>
              <w:szCs w:val="22"/>
            </w:rPr>
            <w:lastRenderedPageBreak/>
            <w:drawing>
              <wp:anchor distT="0" distB="0" distL="114300" distR="114300" simplePos="0" relativeHeight="251660288" behindDoc="0" locked="0" layoutInCell="1" allowOverlap="1">
                <wp:simplePos x="0" y="0"/>
                <wp:positionH relativeFrom="column">
                  <wp:posOffset>737690</wp:posOffset>
                </wp:positionH>
                <wp:positionV relativeFrom="paragraph">
                  <wp:posOffset>1918925</wp:posOffset>
                </wp:positionV>
                <wp:extent cx="360" cy="360"/>
                <wp:effectExtent l="0" t="0" r="0" b="0"/>
                <wp:wrapNone/>
                <wp:docPr id="488253478" name="Рукописный ввод 2"/>
                <wp:cNvGraphicFramePr/>
                <a:graphic xmlns:a="http://schemas.openxmlformats.org/drawingml/2006/main">
                  <a:graphicData uri="http://schemas.openxmlformats.org/drawingml/2006/picture">
                    <pic:pic xmlns:pic="http://schemas.openxmlformats.org/drawingml/2006/picture">
                      <pic:nvPicPr>
                        <pic:cNvPr id="488253478" name="Рукописный ввод 2"/>
                        <pic:cNvPicPr/>
                      </pic:nvPicPr>
                      <pic:blipFill>
                        <a:blip r:embed="rId8" cstate="print"/>
                        <a:stretch>
                          <a:fillRect/>
                        </a:stretch>
                      </pic:blipFill>
                      <pic:spPr>
                        <a:xfrm>
                          <a:off x="0" y="0"/>
                          <a:ext cx="18000" cy="108000"/>
                        </a:xfrm>
                        <a:prstGeom prst="rect">
                          <a:avLst/>
                        </a:prstGeom>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aink">
          <w:drawing>
            <wp:anchor distT="0" distB="0" distL="114300" distR="114300" simplePos="0" relativeHeight="251659264" behindDoc="0" locked="0" layoutInCell="1" allowOverlap="1" wp14:anchorId="1588B76E" wp14:editId="38F1ACE9">
              <wp:simplePos x="0" y="0"/>
              <wp:positionH relativeFrom="column">
                <wp:posOffset>252050</wp:posOffset>
              </wp:positionH>
              <wp:positionV relativeFrom="paragraph">
                <wp:posOffset>1652165</wp:posOffset>
              </wp:positionV>
              <wp:extent cx="3960" cy="360"/>
              <wp:effectExtent l="0" t="0" r="0" b="0"/>
              <wp:wrapNone/>
              <wp:docPr id="1609080999" name="Рукописный ввод 1"/>
              <wp:cNvGraphicFramePr/>
              <a:graphic xmlns:a="http://schemas.openxmlformats.org/drawingml/2006/main">
                <a:graphicData uri="http://schemas.microsoft.com/office/word/2010/wordprocessingInk">
                  <w14:contentPart bwMode="auto" r:id="rId9">
                    <w14:nvContentPartPr>
                      <w14:cNvContentPartPr/>
                    </w14:nvContentPartPr>
                    <w14:xfrm>
                      <a:off x="0" y="0"/>
                      <a:ext cx="3960" cy="360"/>
                    </w14:xfrm>
                  </w14:contentPart>
                </a:graphicData>
              </a:graphic>
            </wp:anchor>
          </w:drawing>
        </mc:Choice>
        <ve:Fallback>
          <w:r w:rsidRPr="00AA0D82">
            <w:rPr>
              <w:noProof/>
              <w:sz w:val="22"/>
              <w:szCs w:val="22"/>
            </w:rPr>
            <w:drawing>
              <wp:anchor distT="0" distB="0" distL="114300" distR="114300" simplePos="0" relativeHeight="251659264" behindDoc="0" locked="0" layoutInCell="1" allowOverlap="1">
                <wp:simplePos x="0" y="0"/>
                <wp:positionH relativeFrom="column">
                  <wp:posOffset>252050</wp:posOffset>
                </wp:positionH>
                <wp:positionV relativeFrom="paragraph">
                  <wp:posOffset>1652165</wp:posOffset>
                </wp:positionV>
                <wp:extent cx="3960" cy="360"/>
                <wp:effectExtent l="0" t="0" r="0" b="0"/>
                <wp:wrapNone/>
                <wp:docPr id="1609080999" name="Рукописный ввод 1"/>
                <wp:cNvGraphicFramePr/>
                <a:graphic xmlns:a="http://schemas.openxmlformats.org/drawingml/2006/main">
                  <a:graphicData uri="http://schemas.openxmlformats.org/drawingml/2006/picture">
                    <pic:pic xmlns:pic="http://schemas.openxmlformats.org/drawingml/2006/picture">
                      <pic:nvPicPr>
                        <pic:cNvPr id="1609080999" name="Рукописный ввод 1"/>
                        <pic:cNvPicPr/>
                      </pic:nvPicPr>
                      <pic:blipFill>
                        <a:blip r:embed="rId8" cstate="print"/>
                        <a:stretch>
                          <a:fillRect/>
                        </a:stretch>
                      </pic:blipFill>
                      <pic:spPr>
                        <a:xfrm>
                          <a:off x="0" y="0"/>
                          <a:ext cx="21600" cy="108000"/>
                        </a:xfrm>
                        <a:prstGeom prst="rect">
                          <a:avLst/>
                        </a:prstGeom>
                      </pic:spPr>
                    </pic:pic>
                  </a:graphicData>
                </a:graphic>
              </wp:anchor>
            </w:drawing>
          </w:r>
        </ve:Fallback>
      </ve:AlternateContent>
      <w:r w:rsidRPr="00AA0D82">
        <w:rPr>
          <w:noProof/>
          <w:sz w:val="22"/>
          <w:szCs w:val="22"/>
        </w:rPr>
        <w:drawing>
          <wp:inline distT="0" distB="0" distL="0" distR="0">
            <wp:extent cx="5695950" cy="2705100"/>
            <wp:effectExtent l="0" t="0" r="0"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0D82" w:rsidRPr="00AA0D82" w:rsidRDefault="00AA0D82" w:rsidP="00AA0D82">
      <w:pPr>
        <w:contextualSpacing/>
        <w:jc w:val="center"/>
        <w:rPr>
          <w:sz w:val="22"/>
          <w:szCs w:val="22"/>
        </w:rPr>
      </w:pPr>
      <w:r w:rsidRPr="00AA0D82">
        <w:rPr>
          <w:sz w:val="22"/>
          <w:szCs w:val="22"/>
        </w:rPr>
        <w:t>Рисунок 1 Фонд скважин Российской Федерации за 2015 г.</w:t>
      </w:r>
    </w:p>
    <w:p w:rsidR="00AA0D82" w:rsidRPr="00AA0D82" w:rsidRDefault="00AA0D82" w:rsidP="00AA0D82">
      <w:pPr>
        <w:ind w:firstLine="709"/>
        <w:jc w:val="both"/>
        <w:rPr>
          <w:sz w:val="22"/>
          <w:szCs w:val="22"/>
        </w:rPr>
      </w:pPr>
    </w:p>
    <w:p w:rsidR="00AA0D82" w:rsidRPr="00AA0D82" w:rsidRDefault="00AA0D82" w:rsidP="00AA0D82">
      <w:pPr>
        <w:tabs>
          <w:tab w:val="left" w:pos="1830"/>
        </w:tabs>
        <w:contextualSpacing/>
        <w:rPr>
          <w:sz w:val="22"/>
          <w:szCs w:val="22"/>
        </w:rPr>
      </w:pPr>
      <w:r w:rsidRPr="00AA0D82">
        <w:rPr>
          <w:sz w:val="22"/>
          <w:szCs w:val="22"/>
        </w:rPr>
        <w:t xml:space="preserve">Таблица 1 Коэффициент </w:t>
      </w:r>
      <w:r w:rsidRPr="00AA0D82">
        <w:rPr>
          <w:i/>
          <w:sz w:val="22"/>
          <w:szCs w:val="22"/>
        </w:rPr>
        <w:t>k</w:t>
      </w:r>
      <w:r w:rsidRPr="00AA0D82">
        <w:rPr>
          <w:sz w:val="22"/>
          <w:szCs w:val="22"/>
        </w:rPr>
        <w:t xml:space="preserve"> для сплошных насосных штанг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1038"/>
        <w:gridCol w:w="990"/>
        <w:gridCol w:w="749"/>
        <w:gridCol w:w="938"/>
        <w:gridCol w:w="1092"/>
        <w:gridCol w:w="1925"/>
        <w:gridCol w:w="1609"/>
      </w:tblGrid>
      <w:tr w:rsidR="00AA0D82" w:rsidRPr="00AA0D82" w:rsidTr="0050151D">
        <w:trPr>
          <w:trHeight w:val="615"/>
        </w:trPr>
        <w:tc>
          <w:tcPr>
            <w:tcW w:w="607" w:type="pct"/>
            <w:shd w:val="clear" w:color="auto" w:fill="BFBFBF"/>
            <w:vAlign w:val="center"/>
            <w:hideMark/>
          </w:tcPr>
          <w:p w:rsidR="00AA0D82" w:rsidRPr="00AA0D82" w:rsidRDefault="00AA0D82" w:rsidP="00AA0D82">
            <w:pPr>
              <w:jc w:val="center"/>
              <w:rPr>
                <w:szCs w:val="22"/>
              </w:rPr>
            </w:pPr>
            <w:r w:rsidRPr="00AA0D82">
              <w:rPr>
                <w:sz w:val="22"/>
                <w:szCs w:val="22"/>
              </w:rPr>
              <w:t>Типоразмер, мм</w:t>
            </w:r>
          </w:p>
        </w:tc>
        <w:tc>
          <w:tcPr>
            <w:tcW w:w="563" w:type="pct"/>
            <w:shd w:val="clear" w:color="auto" w:fill="BFBFBF"/>
            <w:vAlign w:val="center"/>
            <w:hideMark/>
          </w:tcPr>
          <w:p w:rsidR="00AA0D82" w:rsidRPr="00AA0D82" w:rsidRDefault="00AA0D82" w:rsidP="00AA0D82">
            <w:pPr>
              <w:jc w:val="center"/>
              <w:rPr>
                <w:szCs w:val="22"/>
              </w:rPr>
            </w:pPr>
            <w:r w:rsidRPr="00AA0D82">
              <w:rPr>
                <w:sz w:val="22"/>
                <w:szCs w:val="22"/>
              </w:rPr>
              <w:t xml:space="preserve">Концентратор напряжений, </w:t>
            </w:r>
            <w:proofErr w:type="spellStart"/>
            <w:r w:rsidRPr="00AA0D82">
              <w:rPr>
                <w:i/>
                <w:sz w:val="22"/>
                <w:szCs w:val="22"/>
              </w:rPr>
              <w:t>K</w:t>
            </w:r>
            <w:r w:rsidRPr="00AA0D82">
              <w:rPr>
                <w:i/>
                <w:sz w:val="22"/>
                <w:szCs w:val="22"/>
                <w:vertAlign w:val="subscript"/>
              </w:rPr>
              <w:t>s</w:t>
            </w:r>
            <w:proofErr w:type="spellEnd"/>
          </w:p>
        </w:tc>
        <w:tc>
          <w:tcPr>
            <w:tcW w:w="625" w:type="pct"/>
            <w:shd w:val="clear" w:color="auto" w:fill="BFBFBF"/>
            <w:vAlign w:val="center"/>
            <w:hideMark/>
          </w:tcPr>
          <w:p w:rsidR="00AA0D82" w:rsidRPr="00AA0D82" w:rsidRDefault="00AA0D82" w:rsidP="00AA0D82">
            <w:pPr>
              <w:jc w:val="center"/>
              <w:rPr>
                <w:szCs w:val="22"/>
              </w:rPr>
            </w:pPr>
            <w:r w:rsidRPr="00AA0D82">
              <w:rPr>
                <w:sz w:val="22"/>
                <w:szCs w:val="22"/>
              </w:rPr>
              <w:t xml:space="preserve">Масштабный эффект, </w:t>
            </w:r>
            <w:proofErr w:type="spellStart"/>
            <w:r w:rsidRPr="00AA0D82">
              <w:rPr>
                <w:i/>
                <w:sz w:val="22"/>
                <w:szCs w:val="22"/>
              </w:rPr>
              <w:t>K</w:t>
            </w:r>
            <w:r w:rsidRPr="00AA0D82">
              <w:rPr>
                <w:i/>
                <w:sz w:val="22"/>
                <w:szCs w:val="22"/>
                <w:vertAlign w:val="subscript"/>
              </w:rPr>
              <w:t>ds</w:t>
            </w:r>
            <w:proofErr w:type="spellEnd"/>
          </w:p>
        </w:tc>
        <w:tc>
          <w:tcPr>
            <w:tcW w:w="547" w:type="pct"/>
            <w:shd w:val="clear" w:color="auto" w:fill="BFBFBF"/>
            <w:vAlign w:val="center"/>
            <w:hideMark/>
          </w:tcPr>
          <w:p w:rsidR="00AA0D82" w:rsidRPr="00AA0D82" w:rsidRDefault="00AA0D82" w:rsidP="00AA0D82">
            <w:pPr>
              <w:jc w:val="center"/>
              <w:rPr>
                <w:szCs w:val="22"/>
              </w:rPr>
            </w:pPr>
            <w:r w:rsidRPr="00AA0D82">
              <w:rPr>
                <w:sz w:val="22"/>
                <w:szCs w:val="22"/>
              </w:rPr>
              <w:t xml:space="preserve">Качество поверх, </w:t>
            </w:r>
            <w:proofErr w:type="spellStart"/>
            <w:r w:rsidRPr="00AA0D82">
              <w:rPr>
                <w:i/>
                <w:sz w:val="22"/>
                <w:szCs w:val="22"/>
              </w:rPr>
              <w:t>K</w:t>
            </w:r>
            <w:r w:rsidRPr="00AA0D82">
              <w:rPr>
                <w:i/>
                <w:sz w:val="22"/>
                <w:szCs w:val="22"/>
                <w:vertAlign w:val="subscript"/>
              </w:rPr>
              <w:t>f</w:t>
            </w:r>
            <w:proofErr w:type="spellEnd"/>
          </w:p>
        </w:tc>
        <w:tc>
          <w:tcPr>
            <w:tcW w:w="547" w:type="pct"/>
            <w:shd w:val="clear" w:color="auto" w:fill="BFBFBF"/>
            <w:vAlign w:val="center"/>
            <w:hideMark/>
          </w:tcPr>
          <w:p w:rsidR="00AA0D82" w:rsidRPr="00AA0D82" w:rsidRDefault="00AA0D82" w:rsidP="00AA0D82">
            <w:pPr>
              <w:jc w:val="center"/>
              <w:rPr>
                <w:szCs w:val="22"/>
              </w:rPr>
            </w:pPr>
            <w:r w:rsidRPr="00AA0D82">
              <w:rPr>
                <w:sz w:val="22"/>
                <w:szCs w:val="22"/>
              </w:rPr>
              <w:t xml:space="preserve">Метод упрочнения, </w:t>
            </w:r>
            <w:proofErr w:type="spellStart"/>
            <w:r w:rsidRPr="00AA0D82">
              <w:rPr>
                <w:i/>
                <w:sz w:val="22"/>
                <w:szCs w:val="22"/>
              </w:rPr>
              <w:t>K</w:t>
            </w:r>
            <w:r w:rsidRPr="00AA0D82">
              <w:rPr>
                <w:i/>
                <w:sz w:val="22"/>
                <w:szCs w:val="22"/>
                <w:vertAlign w:val="subscript"/>
              </w:rPr>
              <w:t>v</w:t>
            </w:r>
            <w:proofErr w:type="spellEnd"/>
          </w:p>
        </w:tc>
        <w:tc>
          <w:tcPr>
            <w:tcW w:w="860" w:type="pct"/>
            <w:shd w:val="clear" w:color="auto" w:fill="BFBFBF"/>
            <w:vAlign w:val="center"/>
            <w:hideMark/>
          </w:tcPr>
          <w:p w:rsidR="00AA0D82" w:rsidRPr="00AA0D82" w:rsidRDefault="00AA0D82" w:rsidP="00AA0D82">
            <w:pPr>
              <w:jc w:val="center"/>
              <w:rPr>
                <w:szCs w:val="22"/>
              </w:rPr>
            </w:pPr>
            <w:r w:rsidRPr="00AA0D82">
              <w:rPr>
                <w:sz w:val="22"/>
                <w:szCs w:val="22"/>
              </w:rPr>
              <w:t>Непостоянство проходного сечения</w:t>
            </w:r>
          </w:p>
        </w:tc>
        <w:tc>
          <w:tcPr>
            <w:tcW w:w="704" w:type="pct"/>
            <w:shd w:val="clear" w:color="auto" w:fill="BFBFBF"/>
            <w:noWrap/>
            <w:vAlign w:val="center"/>
            <w:hideMark/>
          </w:tcPr>
          <w:p w:rsidR="00AA0D82" w:rsidRPr="00AA0D82" w:rsidRDefault="00AA0D82" w:rsidP="00AA0D82">
            <w:pPr>
              <w:jc w:val="center"/>
              <w:rPr>
                <w:szCs w:val="22"/>
              </w:rPr>
            </w:pPr>
            <w:r w:rsidRPr="00AA0D82">
              <w:rPr>
                <w:sz w:val="22"/>
                <w:szCs w:val="22"/>
              </w:rPr>
              <w:t>Коэффициент разупрочнения</w:t>
            </w:r>
          </w:p>
        </w:tc>
        <w:tc>
          <w:tcPr>
            <w:tcW w:w="547" w:type="pct"/>
            <w:shd w:val="clear" w:color="auto" w:fill="BFBFBF"/>
            <w:noWrap/>
            <w:vAlign w:val="center"/>
            <w:hideMark/>
          </w:tcPr>
          <w:p w:rsidR="00AA0D82" w:rsidRPr="00AA0D82" w:rsidRDefault="00AA0D82" w:rsidP="00AA0D82">
            <w:pPr>
              <w:jc w:val="center"/>
              <w:rPr>
                <w:szCs w:val="22"/>
              </w:rPr>
            </w:pPr>
            <w:r w:rsidRPr="00AA0D82">
              <w:rPr>
                <w:sz w:val="22"/>
                <w:szCs w:val="22"/>
              </w:rPr>
              <w:t>Итоговый коэффициент</w:t>
            </w:r>
          </w:p>
        </w:tc>
      </w:tr>
      <w:tr w:rsidR="00AA0D82" w:rsidRPr="00AA0D82" w:rsidTr="0050151D">
        <w:trPr>
          <w:trHeight w:val="300"/>
        </w:trPr>
        <w:tc>
          <w:tcPr>
            <w:tcW w:w="607" w:type="pct"/>
            <w:shd w:val="clear" w:color="auto" w:fill="auto"/>
            <w:noWrap/>
            <w:vAlign w:val="center"/>
            <w:hideMark/>
          </w:tcPr>
          <w:p w:rsidR="00AA0D82" w:rsidRPr="00AA0D82" w:rsidRDefault="00AA0D82" w:rsidP="00AA0D82">
            <w:pPr>
              <w:jc w:val="center"/>
              <w:rPr>
                <w:szCs w:val="22"/>
                <w:lang w:val="en-US"/>
              </w:rPr>
            </w:pPr>
            <w:r w:rsidRPr="00AA0D82">
              <w:rPr>
                <w:sz w:val="22"/>
                <w:szCs w:val="22"/>
                <w:lang w:val="en-US"/>
              </w:rPr>
              <w:t>16</w:t>
            </w:r>
          </w:p>
        </w:tc>
        <w:tc>
          <w:tcPr>
            <w:tcW w:w="563" w:type="pct"/>
            <w:shd w:val="clear" w:color="auto" w:fill="auto"/>
            <w:noWrap/>
            <w:vAlign w:val="center"/>
            <w:hideMark/>
          </w:tcPr>
          <w:p w:rsidR="00AA0D82" w:rsidRPr="00AA0D82" w:rsidRDefault="00AA0D82" w:rsidP="00AA0D82">
            <w:pPr>
              <w:jc w:val="center"/>
              <w:rPr>
                <w:szCs w:val="22"/>
              </w:rPr>
            </w:pPr>
            <w:r w:rsidRPr="00AA0D82">
              <w:rPr>
                <w:sz w:val="22"/>
                <w:szCs w:val="22"/>
              </w:rPr>
              <w:t>0,65</w:t>
            </w:r>
          </w:p>
        </w:tc>
        <w:tc>
          <w:tcPr>
            <w:tcW w:w="625" w:type="pct"/>
            <w:shd w:val="clear" w:color="auto" w:fill="auto"/>
            <w:noWrap/>
            <w:vAlign w:val="center"/>
            <w:hideMark/>
          </w:tcPr>
          <w:p w:rsidR="00AA0D82" w:rsidRPr="00AA0D82" w:rsidRDefault="00AA0D82" w:rsidP="00AA0D82">
            <w:pPr>
              <w:jc w:val="center"/>
              <w:rPr>
                <w:szCs w:val="22"/>
              </w:rPr>
            </w:pPr>
            <w:r w:rsidRPr="00AA0D82">
              <w:rPr>
                <w:sz w:val="22"/>
                <w:szCs w:val="22"/>
              </w:rPr>
              <w:t>1,09</w:t>
            </w:r>
          </w:p>
        </w:tc>
        <w:tc>
          <w:tcPr>
            <w:tcW w:w="547" w:type="pct"/>
            <w:shd w:val="clear" w:color="auto" w:fill="auto"/>
            <w:noWrap/>
            <w:vAlign w:val="center"/>
            <w:hideMark/>
          </w:tcPr>
          <w:p w:rsidR="00AA0D82" w:rsidRPr="00AA0D82" w:rsidRDefault="00AA0D82" w:rsidP="00AA0D82">
            <w:pPr>
              <w:jc w:val="center"/>
              <w:rPr>
                <w:szCs w:val="22"/>
              </w:rPr>
            </w:pPr>
            <w:r w:rsidRPr="00AA0D82">
              <w:rPr>
                <w:sz w:val="22"/>
                <w:szCs w:val="22"/>
              </w:rPr>
              <w:t>0,8</w:t>
            </w:r>
          </w:p>
        </w:tc>
        <w:tc>
          <w:tcPr>
            <w:tcW w:w="547" w:type="pct"/>
            <w:shd w:val="clear" w:color="auto" w:fill="auto"/>
            <w:noWrap/>
            <w:vAlign w:val="center"/>
            <w:hideMark/>
          </w:tcPr>
          <w:p w:rsidR="00AA0D82" w:rsidRPr="00AA0D82" w:rsidRDefault="00AA0D82" w:rsidP="00AA0D82">
            <w:pPr>
              <w:jc w:val="center"/>
              <w:rPr>
                <w:szCs w:val="22"/>
              </w:rPr>
            </w:pPr>
            <w:r w:rsidRPr="00AA0D82">
              <w:rPr>
                <w:sz w:val="22"/>
                <w:szCs w:val="22"/>
              </w:rPr>
              <w:t>1,45</w:t>
            </w:r>
          </w:p>
        </w:tc>
        <w:tc>
          <w:tcPr>
            <w:tcW w:w="860" w:type="pct"/>
            <w:shd w:val="clear" w:color="auto" w:fill="auto"/>
            <w:noWrap/>
            <w:vAlign w:val="center"/>
            <w:hideMark/>
          </w:tcPr>
          <w:p w:rsidR="00AA0D82" w:rsidRPr="00AA0D82" w:rsidRDefault="00AA0D82" w:rsidP="00AA0D82">
            <w:pPr>
              <w:jc w:val="center"/>
              <w:rPr>
                <w:szCs w:val="22"/>
              </w:rPr>
            </w:pPr>
            <w:r w:rsidRPr="00AA0D82">
              <w:rPr>
                <w:sz w:val="22"/>
                <w:szCs w:val="22"/>
              </w:rPr>
              <w:t>-</w:t>
            </w:r>
          </w:p>
        </w:tc>
        <w:tc>
          <w:tcPr>
            <w:tcW w:w="704" w:type="pct"/>
            <w:shd w:val="clear" w:color="auto" w:fill="auto"/>
            <w:noWrap/>
            <w:vAlign w:val="center"/>
            <w:hideMark/>
          </w:tcPr>
          <w:p w:rsidR="00AA0D82" w:rsidRPr="00AA0D82" w:rsidRDefault="00AA0D82" w:rsidP="00AA0D82">
            <w:pPr>
              <w:jc w:val="center"/>
              <w:rPr>
                <w:szCs w:val="22"/>
              </w:rPr>
            </w:pPr>
            <w:r w:rsidRPr="00AA0D82">
              <w:rPr>
                <w:sz w:val="22"/>
                <w:szCs w:val="22"/>
              </w:rPr>
              <w:t>1,2</w:t>
            </w:r>
          </w:p>
        </w:tc>
        <w:tc>
          <w:tcPr>
            <w:tcW w:w="547" w:type="pct"/>
            <w:shd w:val="clear" w:color="auto" w:fill="auto"/>
            <w:noWrap/>
            <w:vAlign w:val="center"/>
            <w:hideMark/>
          </w:tcPr>
          <w:p w:rsidR="00AA0D82" w:rsidRPr="00AA0D82" w:rsidRDefault="00AA0D82" w:rsidP="00AA0D82">
            <w:pPr>
              <w:jc w:val="center"/>
              <w:rPr>
                <w:szCs w:val="22"/>
              </w:rPr>
            </w:pPr>
            <w:r w:rsidRPr="00AA0D82">
              <w:rPr>
                <w:sz w:val="22"/>
                <w:szCs w:val="22"/>
              </w:rPr>
              <w:t>1,54</w:t>
            </w:r>
          </w:p>
        </w:tc>
      </w:tr>
      <w:tr w:rsidR="00AA0D82" w:rsidRPr="00AA0D82" w:rsidTr="0050151D">
        <w:trPr>
          <w:trHeight w:val="300"/>
        </w:trPr>
        <w:tc>
          <w:tcPr>
            <w:tcW w:w="607" w:type="pct"/>
            <w:shd w:val="clear" w:color="auto" w:fill="auto"/>
            <w:noWrap/>
            <w:vAlign w:val="center"/>
            <w:hideMark/>
          </w:tcPr>
          <w:p w:rsidR="00AA0D82" w:rsidRPr="00AA0D82" w:rsidRDefault="00AA0D82" w:rsidP="00AA0D82">
            <w:pPr>
              <w:jc w:val="center"/>
              <w:rPr>
                <w:szCs w:val="22"/>
              </w:rPr>
            </w:pPr>
            <w:r w:rsidRPr="00AA0D82">
              <w:rPr>
                <w:sz w:val="22"/>
                <w:szCs w:val="22"/>
              </w:rPr>
              <w:t>19</w:t>
            </w:r>
          </w:p>
        </w:tc>
        <w:tc>
          <w:tcPr>
            <w:tcW w:w="563" w:type="pct"/>
            <w:shd w:val="clear" w:color="auto" w:fill="auto"/>
            <w:noWrap/>
            <w:vAlign w:val="center"/>
            <w:hideMark/>
          </w:tcPr>
          <w:p w:rsidR="00AA0D82" w:rsidRPr="00AA0D82" w:rsidRDefault="00AA0D82" w:rsidP="00AA0D82">
            <w:pPr>
              <w:jc w:val="center"/>
              <w:rPr>
                <w:szCs w:val="22"/>
              </w:rPr>
            </w:pPr>
            <w:r w:rsidRPr="00AA0D82">
              <w:rPr>
                <w:sz w:val="22"/>
                <w:szCs w:val="22"/>
              </w:rPr>
              <w:t>0,65</w:t>
            </w:r>
          </w:p>
        </w:tc>
        <w:tc>
          <w:tcPr>
            <w:tcW w:w="625" w:type="pct"/>
            <w:shd w:val="clear" w:color="auto" w:fill="auto"/>
            <w:noWrap/>
            <w:vAlign w:val="center"/>
            <w:hideMark/>
          </w:tcPr>
          <w:p w:rsidR="00AA0D82" w:rsidRPr="00AA0D82" w:rsidRDefault="00AA0D82" w:rsidP="00AA0D82">
            <w:pPr>
              <w:jc w:val="center"/>
              <w:rPr>
                <w:szCs w:val="22"/>
              </w:rPr>
            </w:pPr>
            <w:r w:rsidRPr="00AA0D82">
              <w:rPr>
                <w:sz w:val="22"/>
                <w:szCs w:val="22"/>
              </w:rPr>
              <w:t>1,11</w:t>
            </w:r>
          </w:p>
        </w:tc>
        <w:tc>
          <w:tcPr>
            <w:tcW w:w="547" w:type="pct"/>
            <w:shd w:val="clear" w:color="auto" w:fill="auto"/>
            <w:noWrap/>
            <w:vAlign w:val="center"/>
            <w:hideMark/>
          </w:tcPr>
          <w:p w:rsidR="00AA0D82" w:rsidRPr="00AA0D82" w:rsidRDefault="00AA0D82" w:rsidP="00AA0D82">
            <w:pPr>
              <w:jc w:val="center"/>
              <w:rPr>
                <w:szCs w:val="22"/>
              </w:rPr>
            </w:pPr>
            <w:r w:rsidRPr="00AA0D82">
              <w:rPr>
                <w:sz w:val="22"/>
                <w:szCs w:val="22"/>
              </w:rPr>
              <w:t>0,8</w:t>
            </w:r>
          </w:p>
        </w:tc>
        <w:tc>
          <w:tcPr>
            <w:tcW w:w="547" w:type="pct"/>
            <w:shd w:val="clear" w:color="auto" w:fill="auto"/>
            <w:noWrap/>
            <w:vAlign w:val="center"/>
            <w:hideMark/>
          </w:tcPr>
          <w:p w:rsidR="00AA0D82" w:rsidRPr="00AA0D82" w:rsidRDefault="00AA0D82" w:rsidP="00AA0D82">
            <w:pPr>
              <w:jc w:val="center"/>
              <w:rPr>
                <w:szCs w:val="22"/>
              </w:rPr>
            </w:pPr>
            <w:r w:rsidRPr="00AA0D82">
              <w:rPr>
                <w:sz w:val="22"/>
                <w:szCs w:val="22"/>
              </w:rPr>
              <w:t>1,45</w:t>
            </w:r>
          </w:p>
        </w:tc>
        <w:tc>
          <w:tcPr>
            <w:tcW w:w="860" w:type="pct"/>
            <w:shd w:val="clear" w:color="auto" w:fill="auto"/>
            <w:noWrap/>
            <w:vAlign w:val="center"/>
            <w:hideMark/>
          </w:tcPr>
          <w:p w:rsidR="00AA0D82" w:rsidRPr="00AA0D82" w:rsidRDefault="00AA0D82" w:rsidP="00AA0D82">
            <w:pPr>
              <w:jc w:val="center"/>
              <w:rPr>
                <w:szCs w:val="22"/>
              </w:rPr>
            </w:pPr>
            <w:r w:rsidRPr="00AA0D82">
              <w:rPr>
                <w:sz w:val="22"/>
                <w:szCs w:val="22"/>
              </w:rPr>
              <w:t>-</w:t>
            </w:r>
          </w:p>
        </w:tc>
        <w:tc>
          <w:tcPr>
            <w:tcW w:w="704" w:type="pct"/>
            <w:shd w:val="clear" w:color="auto" w:fill="auto"/>
            <w:noWrap/>
            <w:vAlign w:val="center"/>
            <w:hideMark/>
          </w:tcPr>
          <w:p w:rsidR="00AA0D82" w:rsidRPr="00AA0D82" w:rsidRDefault="00AA0D82" w:rsidP="00AA0D82">
            <w:pPr>
              <w:jc w:val="center"/>
              <w:rPr>
                <w:szCs w:val="22"/>
              </w:rPr>
            </w:pPr>
            <w:r w:rsidRPr="00AA0D82">
              <w:rPr>
                <w:sz w:val="22"/>
                <w:szCs w:val="22"/>
              </w:rPr>
              <w:t>1,2</w:t>
            </w:r>
          </w:p>
        </w:tc>
        <w:tc>
          <w:tcPr>
            <w:tcW w:w="547" w:type="pct"/>
            <w:shd w:val="clear" w:color="auto" w:fill="auto"/>
            <w:noWrap/>
            <w:vAlign w:val="center"/>
            <w:hideMark/>
          </w:tcPr>
          <w:p w:rsidR="00AA0D82" w:rsidRPr="00AA0D82" w:rsidRDefault="00AA0D82" w:rsidP="00AA0D82">
            <w:pPr>
              <w:jc w:val="center"/>
              <w:rPr>
                <w:szCs w:val="22"/>
              </w:rPr>
            </w:pPr>
            <w:r w:rsidRPr="00AA0D82">
              <w:rPr>
                <w:sz w:val="22"/>
                <w:szCs w:val="22"/>
              </w:rPr>
              <w:t>1,56</w:t>
            </w:r>
          </w:p>
        </w:tc>
      </w:tr>
    </w:tbl>
    <w:p w:rsidR="00AA0D82" w:rsidRPr="00AA0D82" w:rsidRDefault="00AA0D82" w:rsidP="00AA0D82">
      <w:pPr>
        <w:ind w:firstLine="709"/>
        <w:contextualSpacing/>
        <w:jc w:val="both"/>
        <w:rPr>
          <w:rFonts w:eastAsia="Aptos"/>
          <w:bCs w:val="0"/>
          <w:kern w:val="2"/>
          <w:sz w:val="22"/>
          <w:szCs w:val="22"/>
          <w:lang w:eastAsia="en-US"/>
        </w:rPr>
      </w:pPr>
      <w:r w:rsidRPr="00AA0D82">
        <w:rPr>
          <w:rFonts w:eastAsia="Aptos"/>
          <w:bCs w:val="0"/>
          <w:kern w:val="2"/>
          <w:sz w:val="22"/>
          <w:szCs w:val="22"/>
          <w:lang w:eastAsia="en-US"/>
        </w:rPr>
        <w:t>Методики расчета приведенных напряжений и математические модели процесса работы штанговой колонны, применяемые при подборе насосных штанг, не полностью учитывают на сегодняшний день факторы, влияющие на работу штанговой колонны (конструктивные особенности насосных штанг, прочностные свойства материала, из которого они изготовлены), что приводит к её отказу.</w:t>
      </w:r>
    </w:p>
    <w:p w:rsidR="00AA0D82" w:rsidRPr="00AA0D82" w:rsidRDefault="00AA0D82" w:rsidP="00AA0D82">
      <w:pPr>
        <w:jc w:val="both"/>
        <w:rPr>
          <w:sz w:val="22"/>
          <w:szCs w:val="22"/>
        </w:rPr>
      </w:pPr>
    </w:p>
    <w:p w:rsidR="00AA0D82" w:rsidRPr="00AA0D82" w:rsidRDefault="00AA0D82" w:rsidP="00AA0D82">
      <w:pPr>
        <w:autoSpaceDE w:val="0"/>
        <w:autoSpaceDN w:val="0"/>
        <w:adjustRightInd w:val="0"/>
        <w:jc w:val="both"/>
        <w:rPr>
          <w:sz w:val="22"/>
          <w:szCs w:val="22"/>
        </w:rPr>
      </w:pPr>
      <w:r w:rsidRPr="00AA0D82">
        <w:rPr>
          <w:sz w:val="22"/>
          <w:szCs w:val="22"/>
        </w:rPr>
        <w:t>ЛИТЕРАТУРА:</w:t>
      </w:r>
    </w:p>
    <w:p w:rsidR="00AA0D82" w:rsidRPr="00AA0D82" w:rsidRDefault="00AA0D82" w:rsidP="00AA0D82">
      <w:pPr>
        <w:numPr>
          <w:ilvl w:val="0"/>
          <w:numId w:val="1"/>
        </w:numPr>
        <w:tabs>
          <w:tab w:val="left" w:pos="284"/>
        </w:tabs>
        <w:autoSpaceDE w:val="0"/>
        <w:autoSpaceDN w:val="0"/>
        <w:adjustRightInd w:val="0"/>
        <w:ind w:left="0" w:firstLine="0"/>
        <w:contextualSpacing/>
        <w:jc w:val="both"/>
        <w:rPr>
          <w:rFonts w:eastAsia="Aptos"/>
          <w:bCs w:val="0"/>
          <w:kern w:val="2"/>
          <w:sz w:val="22"/>
          <w:szCs w:val="22"/>
          <w:lang w:eastAsia="en-US"/>
        </w:rPr>
      </w:pPr>
      <w:proofErr w:type="spellStart"/>
      <w:r w:rsidRPr="00AA0D82">
        <w:rPr>
          <w:rFonts w:eastAsia="Aptos"/>
          <w:bCs w:val="0"/>
          <w:i/>
          <w:kern w:val="2"/>
          <w:sz w:val="22"/>
          <w:szCs w:val="22"/>
          <w:lang w:eastAsia="en-US"/>
        </w:rPr>
        <w:t>Серенсен</w:t>
      </w:r>
      <w:proofErr w:type="spellEnd"/>
      <w:r w:rsidRPr="00AA0D82">
        <w:rPr>
          <w:rFonts w:eastAsia="Aptos"/>
          <w:bCs w:val="0"/>
          <w:i/>
          <w:kern w:val="2"/>
          <w:sz w:val="22"/>
          <w:szCs w:val="22"/>
          <w:lang w:eastAsia="en-US"/>
        </w:rPr>
        <w:t xml:space="preserve"> С.В., </w:t>
      </w:r>
      <w:proofErr w:type="spellStart"/>
      <w:r w:rsidRPr="00AA0D82">
        <w:rPr>
          <w:rFonts w:eastAsia="Aptos"/>
          <w:bCs w:val="0"/>
          <w:i/>
          <w:kern w:val="2"/>
          <w:sz w:val="22"/>
          <w:szCs w:val="22"/>
          <w:lang w:eastAsia="en-US"/>
        </w:rPr>
        <w:t>Когаев</w:t>
      </w:r>
      <w:proofErr w:type="spellEnd"/>
      <w:r w:rsidRPr="00AA0D82">
        <w:rPr>
          <w:rFonts w:eastAsia="Aptos"/>
          <w:bCs w:val="0"/>
          <w:i/>
          <w:kern w:val="2"/>
          <w:sz w:val="22"/>
          <w:szCs w:val="22"/>
          <w:lang w:eastAsia="en-US"/>
        </w:rPr>
        <w:t xml:space="preserve"> В.П.,</w:t>
      </w:r>
      <w:r w:rsidRPr="00AA0D82">
        <w:rPr>
          <w:rFonts w:eastAsia="Aptos"/>
          <w:bCs w:val="0"/>
          <w:kern w:val="2"/>
          <w:sz w:val="22"/>
          <w:szCs w:val="22"/>
          <w:lang w:eastAsia="en-US"/>
        </w:rPr>
        <w:t xml:space="preserve"> Несущая способность и расчеты деталей машин на прочность, М.: </w:t>
      </w:r>
      <w:proofErr w:type="spellStart"/>
      <w:r w:rsidRPr="00AA0D82">
        <w:rPr>
          <w:rFonts w:eastAsia="Aptos"/>
          <w:bCs w:val="0"/>
          <w:kern w:val="2"/>
          <w:sz w:val="22"/>
          <w:szCs w:val="22"/>
          <w:lang w:eastAsia="en-US"/>
        </w:rPr>
        <w:t>Машгиз</w:t>
      </w:r>
      <w:proofErr w:type="spellEnd"/>
      <w:r w:rsidRPr="00AA0D82">
        <w:rPr>
          <w:rFonts w:eastAsia="Aptos"/>
          <w:bCs w:val="0"/>
          <w:kern w:val="2"/>
          <w:sz w:val="22"/>
          <w:szCs w:val="22"/>
          <w:lang w:eastAsia="en-US"/>
        </w:rPr>
        <w:t>, 1968, 488 с.</w:t>
      </w:r>
    </w:p>
    <w:p w:rsidR="00AA0D82" w:rsidRPr="00AA0D82" w:rsidRDefault="00AA0D82" w:rsidP="00AA0D82">
      <w:pPr>
        <w:numPr>
          <w:ilvl w:val="0"/>
          <w:numId w:val="1"/>
        </w:numPr>
        <w:tabs>
          <w:tab w:val="left" w:pos="284"/>
        </w:tabs>
        <w:autoSpaceDE w:val="0"/>
        <w:autoSpaceDN w:val="0"/>
        <w:adjustRightInd w:val="0"/>
        <w:ind w:left="0" w:firstLine="0"/>
        <w:contextualSpacing/>
        <w:jc w:val="both"/>
        <w:rPr>
          <w:rFonts w:eastAsia="Aptos"/>
          <w:bCs w:val="0"/>
          <w:kern w:val="2"/>
          <w:sz w:val="22"/>
          <w:szCs w:val="22"/>
          <w:lang w:eastAsia="en-US"/>
        </w:rPr>
      </w:pPr>
      <w:r w:rsidRPr="00AA0D82">
        <w:rPr>
          <w:rFonts w:eastAsia="Aptos"/>
          <w:bCs w:val="0"/>
          <w:i/>
          <w:kern w:val="2"/>
          <w:sz w:val="22"/>
          <w:szCs w:val="22"/>
          <w:lang w:eastAsia="en-US"/>
        </w:rPr>
        <w:t>Марковец М.П</w:t>
      </w:r>
      <w:r w:rsidRPr="00AA0D82">
        <w:rPr>
          <w:rFonts w:eastAsia="Aptos"/>
          <w:bCs w:val="0"/>
          <w:kern w:val="2"/>
          <w:sz w:val="22"/>
          <w:szCs w:val="22"/>
          <w:lang w:eastAsia="en-US"/>
        </w:rPr>
        <w:t>., Учебное пособие по курсу прочность металлов оборудования атомных электрических станций. - М.: МЭИ, 1979, 94 с.</w:t>
      </w:r>
    </w:p>
    <w:p w:rsidR="00AA0D82" w:rsidRPr="00AA0D82" w:rsidRDefault="00AA0D82" w:rsidP="00AA0D82">
      <w:pPr>
        <w:numPr>
          <w:ilvl w:val="0"/>
          <w:numId w:val="1"/>
        </w:numPr>
        <w:tabs>
          <w:tab w:val="left" w:pos="284"/>
        </w:tabs>
        <w:autoSpaceDE w:val="0"/>
        <w:autoSpaceDN w:val="0"/>
        <w:adjustRightInd w:val="0"/>
        <w:ind w:left="0" w:firstLine="0"/>
        <w:contextualSpacing/>
        <w:jc w:val="both"/>
        <w:rPr>
          <w:rFonts w:eastAsia="Aptos"/>
          <w:bCs w:val="0"/>
          <w:kern w:val="2"/>
          <w:sz w:val="22"/>
          <w:szCs w:val="22"/>
          <w:lang w:eastAsia="en-US"/>
        </w:rPr>
      </w:pPr>
      <w:proofErr w:type="spellStart"/>
      <w:r w:rsidRPr="00AA0D82">
        <w:rPr>
          <w:rFonts w:eastAsia="Aptos"/>
          <w:bCs w:val="0"/>
          <w:i/>
          <w:kern w:val="2"/>
          <w:sz w:val="22"/>
          <w:szCs w:val="22"/>
          <w:lang w:eastAsia="en-US"/>
        </w:rPr>
        <w:t>Одинг</w:t>
      </w:r>
      <w:proofErr w:type="spellEnd"/>
      <w:r w:rsidRPr="00AA0D82">
        <w:rPr>
          <w:rFonts w:eastAsia="Aptos"/>
          <w:bCs w:val="0"/>
          <w:i/>
          <w:kern w:val="2"/>
          <w:sz w:val="22"/>
          <w:szCs w:val="22"/>
          <w:lang w:eastAsia="en-US"/>
        </w:rPr>
        <w:t xml:space="preserve"> И.А.</w:t>
      </w:r>
      <w:r w:rsidRPr="00AA0D82">
        <w:rPr>
          <w:rFonts w:eastAsia="Aptos"/>
          <w:bCs w:val="0"/>
          <w:kern w:val="2"/>
          <w:sz w:val="22"/>
          <w:szCs w:val="22"/>
          <w:lang w:eastAsia="en-US"/>
        </w:rPr>
        <w:t xml:space="preserve">, Допускаемые напряжения в машиностроении, М.: </w:t>
      </w:r>
      <w:proofErr w:type="spellStart"/>
      <w:r w:rsidRPr="00AA0D82">
        <w:rPr>
          <w:rFonts w:eastAsia="Aptos"/>
          <w:bCs w:val="0"/>
          <w:kern w:val="2"/>
          <w:sz w:val="22"/>
          <w:szCs w:val="22"/>
          <w:lang w:eastAsia="en-US"/>
        </w:rPr>
        <w:t>Машгиз</w:t>
      </w:r>
      <w:proofErr w:type="spellEnd"/>
      <w:r w:rsidRPr="00AA0D82">
        <w:rPr>
          <w:rFonts w:eastAsia="Aptos"/>
          <w:bCs w:val="0"/>
          <w:kern w:val="2"/>
          <w:sz w:val="22"/>
          <w:szCs w:val="22"/>
          <w:lang w:eastAsia="en-US"/>
        </w:rPr>
        <w:t>, 1962, 260 с.</w:t>
      </w:r>
    </w:p>
    <w:p w:rsidR="00AA0D82" w:rsidRPr="00AA0D82" w:rsidRDefault="00AA0D82" w:rsidP="00AA0D82">
      <w:pPr>
        <w:rPr>
          <w:sz w:val="22"/>
          <w:szCs w:val="22"/>
        </w:rPr>
      </w:pPr>
    </w:p>
    <w:p w:rsidR="00AA0D82" w:rsidRPr="00AA0D82" w:rsidRDefault="00AA0D82" w:rsidP="00AA0D82">
      <w:pPr>
        <w:autoSpaceDE w:val="0"/>
        <w:autoSpaceDN w:val="0"/>
        <w:adjustRightInd w:val="0"/>
        <w:jc w:val="both"/>
        <w:rPr>
          <w:sz w:val="22"/>
          <w:szCs w:val="22"/>
          <w:lang w:val="en-US"/>
        </w:rPr>
      </w:pPr>
      <w:r w:rsidRPr="00AA0D82">
        <w:rPr>
          <w:sz w:val="22"/>
          <w:szCs w:val="22"/>
          <w:lang w:val="en-US"/>
        </w:rPr>
        <w:t>REFERENCES:</w:t>
      </w:r>
    </w:p>
    <w:p w:rsidR="00AA0D82" w:rsidRPr="00AA0D82" w:rsidRDefault="00AA0D82" w:rsidP="00AA0D82">
      <w:pPr>
        <w:numPr>
          <w:ilvl w:val="0"/>
          <w:numId w:val="2"/>
        </w:numPr>
        <w:tabs>
          <w:tab w:val="left" w:pos="284"/>
        </w:tabs>
        <w:autoSpaceDE w:val="0"/>
        <w:autoSpaceDN w:val="0"/>
        <w:adjustRightInd w:val="0"/>
        <w:spacing w:after="160" w:line="259" w:lineRule="auto"/>
        <w:ind w:left="0" w:firstLine="0"/>
        <w:contextualSpacing/>
        <w:jc w:val="both"/>
        <w:rPr>
          <w:rFonts w:eastAsia="Aptos"/>
          <w:bCs w:val="0"/>
          <w:kern w:val="2"/>
          <w:sz w:val="22"/>
          <w:szCs w:val="22"/>
          <w:lang w:val="en-US" w:eastAsia="en-US"/>
        </w:rPr>
      </w:pPr>
      <w:proofErr w:type="spellStart"/>
      <w:r w:rsidRPr="00AA0D82">
        <w:rPr>
          <w:rFonts w:eastAsia="Aptos"/>
          <w:bCs w:val="0"/>
          <w:i/>
          <w:kern w:val="2"/>
          <w:sz w:val="22"/>
          <w:szCs w:val="22"/>
          <w:lang w:val="en-US" w:eastAsia="en-US"/>
        </w:rPr>
        <w:t>Serensen</w:t>
      </w:r>
      <w:proofErr w:type="spellEnd"/>
      <w:r w:rsidRPr="00AA0D82">
        <w:rPr>
          <w:rFonts w:eastAsia="Aptos"/>
          <w:bCs w:val="0"/>
          <w:i/>
          <w:kern w:val="2"/>
          <w:sz w:val="22"/>
          <w:szCs w:val="22"/>
          <w:lang w:val="en-US" w:eastAsia="en-US"/>
        </w:rPr>
        <w:t xml:space="preserve"> S.V., </w:t>
      </w:r>
      <w:proofErr w:type="spellStart"/>
      <w:r w:rsidRPr="00AA0D82">
        <w:rPr>
          <w:rFonts w:eastAsia="Aptos"/>
          <w:bCs w:val="0"/>
          <w:i/>
          <w:kern w:val="2"/>
          <w:sz w:val="22"/>
          <w:szCs w:val="22"/>
          <w:lang w:val="en-US" w:eastAsia="en-US"/>
        </w:rPr>
        <w:t>Kogaev</w:t>
      </w:r>
      <w:proofErr w:type="spellEnd"/>
      <w:r w:rsidRPr="00AA0D82">
        <w:rPr>
          <w:rFonts w:eastAsia="Aptos"/>
          <w:bCs w:val="0"/>
          <w:i/>
          <w:kern w:val="2"/>
          <w:sz w:val="22"/>
          <w:szCs w:val="22"/>
          <w:lang w:val="en-US" w:eastAsia="en-US"/>
        </w:rPr>
        <w:t xml:space="preserve"> V.P.</w:t>
      </w:r>
      <w:r w:rsidRPr="00AA0D82">
        <w:rPr>
          <w:rFonts w:eastAsia="Aptos"/>
          <w:bCs w:val="0"/>
          <w:kern w:val="2"/>
          <w:sz w:val="22"/>
          <w:szCs w:val="22"/>
          <w:lang w:val="en-US" w:eastAsia="en-US"/>
        </w:rPr>
        <w:t xml:space="preserve">, Bearing capacity and strength calculations of machine parts, Moscow: </w:t>
      </w:r>
      <w:proofErr w:type="spellStart"/>
      <w:r w:rsidRPr="00AA0D82">
        <w:rPr>
          <w:rFonts w:eastAsia="Aptos"/>
          <w:bCs w:val="0"/>
          <w:kern w:val="2"/>
          <w:sz w:val="22"/>
          <w:szCs w:val="22"/>
          <w:lang w:val="en-US" w:eastAsia="en-US"/>
        </w:rPr>
        <w:t>Mashgiz</w:t>
      </w:r>
      <w:proofErr w:type="spellEnd"/>
      <w:r w:rsidRPr="00AA0D82">
        <w:rPr>
          <w:rFonts w:eastAsia="Aptos"/>
          <w:bCs w:val="0"/>
          <w:kern w:val="2"/>
          <w:sz w:val="22"/>
          <w:szCs w:val="22"/>
          <w:lang w:val="en-US" w:eastAsia="en-US"/>
        </w:rPr>
        <w:t xml:space="preserve">, 1968, 488 p. / </w:t>
      </w:r>
      <w:proofErr w:type="spellStart"/>
      <w:r w:rsidRPr="00AA0D82">
        <w:rPr>
          <w:rFonts w:eastAsia="Aptos"/>
          <w:bCs w:val="0"/>
          <w:i/>
          <w:kern w:val="2"/>
          <w:sz w:val="22"/>
          <w:szCs w:val="22"/>
          <w:lang w:val="en-US" w:eastAsia="en-US"/>
        </w:rPr>
        <w:t>Serensen</w:t>
      </w:r>
      <w:proofErr w:type="spellEnd"/>
      <w:r w:rsidRPr="00AA0D82">
        <w:rPr>
          <w:rFonts w:eastAsia="Aptos"/>
          <w:bCs w:val="0"/>
          <w:i/>
          <w:kern w:val="2"/>
          <w:sz w:val="22"/>
          <w:szCs w:val="22"/>
          <w:lang w:val="en-US" w:eastAsia="en-US"/>
        </w:rPr>
        <w:t xml:space="preserve"> S.V., </w:t>
      </w:r>
      <w:proofErr w:type="spellStart"/>
      <w:r w:rsidRPr="00AA0D82">
        <w:rPr>
          <w:rFonts w:eastAsia="Aptos"/>
          <w:bCs w:val="0"/>
          <w:i/>
          <w:kern w:val="2"/>
          <w:sz w:val="22"/>
          <w:szCs w:val="22"/>
          <w:lang w:val="en-US" w:eastAsia="en-US"/>
        </w:rPr>
        <w:t>Kogaev</w:t>
      </w:r>
      <w:proofErr w:type="spellEnd"/>
      <w:r w:rsidRPr="00AA0D82">
        <w:rPr>
          <w:rFonts w:eastAsia="Aptos"/>
          <w:bCs w:val="0"/>
          <w:i/>
          <w:kern w:val="2"/>
          <w:sz w:val="22"/>
          <w:szCs w:val="22"/>
          <w:lang w:val="en-US" w:eastAsia="en-US"/>
        </w:rPr>
        <w:t xml:space="preserve"> V.P., </w:t>
      </w:r>
      <w:proofErr w:type="spellStart"/>
      <w:r w:rsidRPr="00AA0D82">
        <w:rPr>
          <w:rFonts w:eastAsia="Aptos"/>
          <w:bCs w:val="0"/>
          <w:kern w:val="2"/>
          <w:sz w:val="22"/>
          <w:szCs w:val="22"/>
          <w:lang w:val="en-US" w:eastAsia="en-US"/>
        </w:rPr>
        <w:t>Nesushhaja</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sposobnost</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i</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raschety</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detalej</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mashin</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na</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prochnost</w:t>
      </w:r>
      <w:proofErr w:type="spellEnd"/>
      <w:r w:rsidRPr="00AA0D82">
        <w:rPr>
          <w:rFonts w:eastAsia="Aptos"/>
          <w:bCs w:val="0"/>
          <w:kern w:val="2"/>
          <w:sz w:val="22"/>
          <w:szCs w:val="22"/>
          <w:lang w:val="en-US" w:eastAsia="en-US"/>
        </w:rPr>
        <w:t xml:space="preserve">', M.: </w:t>
      </w:r>
      <w:proofErr w:type="spellStart"/>
      <w:r w:rsidRPr="00AA0D82">
        <w:rPr>
          <w:rFonts w:eastAsia="Aptos"/>
          <w:bCs w:val="0"/>
          <w:kern w:val="2"/>
          <w:sz w:val="22"/>
          <w:szCs w:val="22"/>
          <w:lang w:val="en-US" w:eastAsia="en-US"/>
        </w:rPr>
        <w:t>Mashgiz</w:t>
      </w:r>
      <w:proofErr w:type="spellEnd"/>
      <w:r w:rsidRPr="00AA0D82">
        <w:rPr>
          <w:rFonts w:eastAsia="Aptos"/>
          <w:bCs w:val="0"/>
          <w:kern w:val="2"/>
          <w:sz w:val="22"/>
          <w:szCs w:val="22"/>
          <w:lang w:val="en-US" w:eastAsia="en-US"/>
        </w:rPr>
        <w:t>, 1968, 488 s.</w:t>
      </w:r>
    </w:p>
    <w:p w:rsidR="00AA0D82" w:rsidRPr="00AA0D82" w:rsidRDefault="00AA0D82" w:rsidP="00AA0D82">
      <w:pPr>
        <w:numPr>
          <w:ilvl w:val="0"/>
          <w:numId w:val="2"/>
        </w:numPr>
        <w:tabs>
          <w:tab w:val="left" w:pos="284"/>
        </w:tabs>
        <w:autoSpaceDE w:val="0"/>
        <w:autoSpaceDN w:val="0"/>
        <w:adjustRightInd w:val="0"/>
        <w:spacing w:after="160" w:line="259" w:lineRule="auto"/>
        <w:ind w:left="0" w:firstLine="0"/>
        <w:contextualSpacing/>
        <w:jc w:val="both"/>
        <w:rPr>
          <w:rFonts w:eastAsia="Aptos"/>
          <w:bCs w:val="0"/>
          <w:kern w:val="2"/>
          <w:sz w:val="22"/>
          <w:szCs w:val="22"/>
          <w:lang w:val="en-US" w:eastAsia="en-US"/>
        </w:rPr>
      </w:pPr>
      <w:proofErr w:type="spellStart"/>
      <w:r w:rsidRPr="00AA0D82">
        <w:rPr>
          <w:rFonts w:eastAsia="Aptos"/>
          <w:bCs w:val="0"/>
          <w:i/>
          <w:kern w:val="2"/>
          <w:sz w:val="22"/>
          <w:szCs w:val="22"/>
          <w:lang w:val="en-US" w:eastAsia="en-US"/>
        </w:rPr>
        <w:t>Markovets</w:t>
      </w:r>
      <w:proofErr w:type="spellEnd"/>
      <w:r w:rsidRPr="00AA0D82">
        <w:rPr>
          <w:rFonts w:eastAsia="Aptos"/>
          <w:bCs w:val="0"/>
          <w:i/>
          <w:kern w:val="2"/>
          <w:sz w:val="22"/>
          <w:szCs w:val="22"/>
          <w:lang w:val="en-US" w:eastAsia="en-US"/>
        </w:rPr>
        <w:t xml:space="preserve"> M.P., </w:t>
      </w:r>
      <w:r w:rsidRPr="00AA0D82">
        <w:rPr>
          <w:rFonts w:eastAsia="Aptos"/>
          <w:bCs w:val="0"/>
          <w:kern w:val="2"/>
          <w:sz w:val="22"/>
          <w:szCs w:val="22"/>
          <w:lang w:val="en-US" w:eastAsia="en-US"/>
        </w:rPr>
        <w:t>Textbook for the course strength of metals in equipment of nuclear power plants. - M.: MEI, 1979, 94 p.</w:t>
      </w:r>
      <w:r w:rsidRPr="00AA0D82">
        <w:rPr>
          <w:rFonts w:eastAsia="Aptos"/>
          <w:bCs w:val="0"/>
          <w:i/>
          <w:kern w:val="2"/>
          <w:sz w:val="22"/>
          <w:szCs w:val="22"/>
          <w:lang w:val="en-US" w:eastAsia="en-US"/>
        </w:rPr>
        <w:t xml:space="preserve"> / </w:t>
      </w:r>
      <w:proofErr w:type="spellStart"/>
      <w:r w:rsidRPr="00AA0D82">
        <w:rPr>
          <w:rFonts w:eastAsia="Aptos"/>
          <w:bCs w:val="0"/>
          <w:i/>
          <w:kern w:val="2"/>
          <w:sz w:val="22"/>
          <w:szCs w:val="22"/>
          <w:lang w:val="en-US" w:eastAsia="en-US"/>
        </w:rPr>
        <w:t>Markovec</w:t>
      </w:r>
      <w:proofErr w:type="spellEnd"/>
      <w:r w:rsidRPr="00AA0D82">
        <w:rPr>
          <w:rFonts w:eastAsia="Aptos"/>
          <w:bCs w:val="0"/>
          <w:i/>
          <w:kern w:val="2"/>
          <w:sz w:val="22"/>
          <w:szCs w:val="22"/>
          <w:lang w:val="en-US" w:eastAsia="en-US"/>
        </w:rPr>
        <w:t xml:space="preserve"> M.P., </w:t>
      </w:r>
      <w:proofErr w:type="spellStart"/>
      <w:r w:rsidRPr="00AA0D82">
        <w:rPr>
          <w:rFonts w:eastAsia="Aptos"/>
          <w:bCs w:val="0"/>
          <w:kern w:val="2"/>
          <w:sz w:val="22"/>
          <w:szCs w:val="22"/>
          <w:lang w:val="en-US" w:eastAsia="en-US"/>
        </w:rPr>
        <w:t>Uchebnoe</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posobie</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po</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kursu</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prochnost</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metallov</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oborudovanija</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atomnyh</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jelektricheskih</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stancij</w:t>
      </w:r>
      <w:proofErr w:type="spellEnd"/>
      <w:r w:rsidRPr="00AA0D82">
        <w:rPr>
          <w:rFonts w:eastAsia="Aptos"/>
          <w:bCs w:val="0"/>
          <w:kern w:val="2"/>
          <w:sz w:val="22"/>
          <w:szCs w:val="22"/>
          <w:lang w:val="en-US" w:eastAsia="en-US"/>
        </w:rPr>
        <w:t xml:space="preserve">. - M.: </w:t>
      </w:r>
      <w:proofErr w:type="spellStart"/>
      <w:r w:rsidRPr="00AA0D82">
        <w:rPr>
          <w:rFonts w:eastAsia="Aptos"/>
          <w:bCs w:val="0"/>
          <w:kern w:val="2"/>
          <w:sz w:val="22"/>
          <w:szCs w:val="22"/>
          <w:lang w:val="en-US" w:eastAsia="en-US"/>
        </w:rPr>
        <w:t>MJeI</w:t>
      </w:r>
      <w:proofErr w:type="spellEnd"/>
      <w:r w:rsidRPr="00AA0D82">
        <w:rPr>
          <w:rFonts w:eastAsia="Aptos"/>
          <w:bCs w:val="0"/>
          <w:kern w:val="2"/>
          <w:sz w:val="22"/>
          <w:szCs w:val="22"/>
          <w:lang w:val="en-US" w:eastAsia="en-US"/>
        </w:rPr>
        <w:t>, 1979, 94 s.</w:t>
      </w:r>
    </w:p>
    <w:p w:rsidR="00876F7E" w:rsidRPr="008F3D3D" w:rsidRDefault="00AA0D82" w:rsidP="008F3D3D">
      <w:pPr>
        <w:numPr>
          <w:ilvl w:val="0"/>
          <w:numId w:val="2"/>
        </w:numPr>
        <w:tabs>
          <w:tab w:val="left" w:pos="284"/>
        </w:tabs>
        <w:autoSpaceDE w:val="0"/>
        <w:autoSpaceDN w:val="0"/>
        <w:adjustRightInd w:val="0"/>
        <w:spacing w:after="160" w:line="259" w:lineRule="auto"/>
        <w:ind w:left="0" w:firstLine="0"/>
        <w:contextualSpacing/>
        <w:jc w:val="both"/>
        <w:rPr>
          <w:rFonts w:eastAsia="Aptos"/>
          <w:bCs w:val="0"/>
          <w:kern w:val="2"/>
          <w:sz w:val="22"/>
          <w:szCs w:val="22"/>
          <w:lang w:val="en-US" w:eastAsia="en-US"/>
        </w:rPr>
      </w:pPr>
      <w:proofErr w:type="spellStart"/>
      <w:r w:rsidRPr="00AA0D82">
        <w:rPr>
          <w:rFonts w:eastAsia="Aptos"/>
          <w:bCs w:val="0"/>
          <w:i/>
          <w:kern w:val="2"/>
          <w:sz w:val="22"/>
          <w:szCs w:val="22"/>
          <w:lang w:val="en-US" w:eastAsia="en-US"/>
        </w:rPr>
        <w:t>Oding</w:t>
      </w:r>
      <w:proofErr w:type="spellEnd"/>
      <w:r w:rsidRPr="00AA0D82">
        <w:rPr>
          <w:rFonts w:eastAsia="Aptos"/>
          <w:bCs w:val="0"/>
          <w:i/>
          <w:kern w:val="2"/>
          <w:sz w:val="22"/>
          <w:szCs w:val="22"/>
          <w:lang w:val="en-US" w:eastAsia="en-US"/>
        </w:rPr>
        <w:t xml:space="preserve"> I.A.</w:t>
      </w:r>
      <w:r w:rsidRPr="00AA0D82">
        <w:rPr>
          <w:rFonts w:eastAsia="Aptos"/>
          <w:bCs w:val="0"/>
          <w:kern w:val="2"/>
          <w:sz w:val="22"/>
          <w:szCs w:val="22"/>
          <w:lang w:val="en-US" w:eastAsia="en-US"/>
        </w:rPr>
        <w:t xml:space="preserve">, Permissible stresses in mechanical engineering, Moscow: </w:t>
      </w:r>
      <w:proofErr w:type="spellStart"/>
      <w:r w:rsidRPr="00AA0D82">
        <w:rPr>
          <w:rFonts w:eastAsia="Aptos"/>
          <w:bCs w:val="0"/>
          <w:kern w:val="2"/>
          <w:sz w:val="22"/>
          <w:szCs w:val="22"/>
          <w:lang w:val="en-US" w:eastAsia="en-US"/>
        </w:rPr>
        <w:t>Mashgiz</w:t>
      </w:r>
      <w:proofErr w:type="spellEnd"/>
      <w:r w:rsidRPr="00AA0D82">
        <w:rPr>
          <w:rFonts w:eastAsia="Aptos"/>
          <w:bCs w:val="0"/>
          <w:kern w:val="2"/>
          <w:sz w:val="22"/>
          <w:szCs w:val="22"/>
          <w:lang w:val="en-US" w:eastAsia="en-US"/>
        </w:rPr>
        <w:t xml:space="preserve">, 1962, 260 p. / </w:t>
      </w:r>
      <w:proofErr w:type="spellStart"/>
      <w:r w:rsidRPr="00AA0D82">
        <w:rPr>
          <w:rFonts w:eastAsia="Aptos"/>
          <w:bCs w:val="0"/>
          <w:i/>
          <w:kern w:val="2"/>
          <w:sz w:val="22"/>
          <w:szCs w:val="22"/>
          <w:lang w:val="en-US" w:eastAsia="en-US"/>
        </w:rPr>
        <w:t>Oding</w:t>
      </w:r>
      <w:proofErr w:type="spellEnd"/>
      <w:r w:rsidRPr="00AA0D82">
        <w:rPr>
          <w:rFonts w:eastAsia="Aptos"/>
          <w:bCs w:val="0"/>
          <w:i/>
          <w:kern w:val="2"/>
          <w:sz w:val="22"/>
          <w:szCs w:val="22"/>
          <w:lang w:val="en-US" w:eastAsia="en-US"/>
        </w:rPr>
        <w:t xml:space="preserve"> I.A.,</w:t>
      </w:r>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Dopuskaemye</w:t>
      </w:r>
      <w:proofErr w:type="spellEnd"/>
      <w:r w:rsidRPr="00AA0D82">
        <w:rPr>
          <w:rFonts w:eastAsia="Aptos"/>
          <w:bCs w:val="0"/>
          <w:kern w:val="2"/>
          <w:sz w:val="22"/>
          <w:szCs w:val="22"/>
          <w:lang w:val="en-US" w:eastAsia="en-US"/>
        </w:rPr>
        <w:t xml:space="preserve"> </w:t>
      </w:r>
      <w:proofErr w:type="spellStart"/>
      <w:r w:rsidRPr="00AA0D82">
        <w:rPr>
          <w:rFonts w:eastAsia="Aptos"/>
          <w:bCs w:val="0"/>
          <w:kern w:val="2"/>
          <w:sz w:val="22"/>
          <w:szCs w:val="22"/>
          <w:lang w:val="en-US" w:eastAsia="en-US"/>
        </w:rPr>
        <w:t>naprjazhenija</w:t>
      </w:r>
      <w:proofErr w:type="spellEnd"/>
      <w:r w:rsidRPr="00AA0D82">
        <w:rPr>
          <w:rFonts w:eastAsia="Aptos"/>
          <w:bCs w:val="0"/>
          <w:kern w:val="2"/>
          <w:sz w:val="22"/>
          <w:szCs w:val="22"/>
          <w:lang w:val="en-US" w:eastAsia="en-US"/>
        </w:rPr>
        <w:t xml:space="preserve"> v </w:t>
      </w:r>
      <w:proofErr w:type="spellStart"/>
      <w:r w:rsidRPr="00AA0D82">
        <w:rPr>
          <w:rFonts w:eastAsia="Aptos"/>
          <w:bCs w:val="0"/>
          <w:kern w:val="2"/>
          <w:sz w:val="22"/>
          <w:szCs w:val="22"/>
          <w:lang w:val="en-US" w:eastAsia="en-US"/>
        </w:rPr>
        <w:t>mashinostroenii</w:t>
      </w:r>
      <w:proofErr w:type="spellEnd"/>
      <w:r w:rsidRPr="00AA0D82">
        <w:rPr>
          <w:rFonts w:eastAsia="Aptos"/>
          <w:bCs w:val="0"/>
          <w:kern w:val="2"/>
          <w:sz w:val="22"/>
          <w:szCs w:val="22"/>
          <w:lang w:val="en-US" w:eastAsia="en-US"/>
        </w:rPr>
        <w:t xml:space="preserve">, M.: </w:t>
      </w:r>
      <w:proofErr w:type="spellStart"/>
      <w:r w:rsidRPr="00AA0D82">
        <w:rPr>
          <w:rFonts w:eastAsia="Aptos"/>
          <w:bCs w:val="0"/>
          <w:kern w:val="2"/>
          <w:sz w:val="22"/>
          <w:szCs w:val="22"/>
          <w:lang w:val="en-US" w:eastAsia="en-US"/>
        </w:rPr>
        <w:t>Mashgiz</w:t>
      </w:r>
      <w:proofErr w:type="spellEnd"/>
      <w:r w:rsidRPr="00AA0D82">
        <w:rPr>
          <w:rFonts w:eastAsia="Aptos"/>
          <w:bCs w:val="0"/>
          <w:kern w:val="2"/>
          <w:sz w:val="22"/>
          <w:szCs w:val="22"/>
          <w:lang w:val="en-US" w:eastAsia="en-US"/>
        </w:rPr>
        <w:t>, 1962, 260 s.</w:t>
      </w:r>
    </w:p>
    <w:sectPr w:rsidR="00876F7E" w:rsidRPr="008F3D3D" w:rsidSect="00AA0D8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1AF" w:rsidRDefault="00B061AF" w:rsidP="002B6DE5">
      <w:r>
        <w:separator/>
      </w:r>
    </w:p>
  </w:endnote>
  <w:endnote w:type="continuationSeparator" w:id="0">
    <w:p w:rsidR="00B061AF" w:rsidRDefault="00B061AF" w:rsidP="002B6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1AF" w:rsidRDefault="00B061AF" w:rsidP="002B6DE5">
      <w:r>
        <w:separator/>
      </w:r>
    </w:p>
  </w:footnote>
  <w:footnote w:type="continuationSeparator" w:id="0">
    <w:p w:rsidR="00B061AF" w:rsidRDefault="00B061AF" w:rsidP="002B6D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D7B4B"/>
    <w:multiLevelType w:val="hybridMultilevel"/>
    <w:tmpl w:val="386E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9578F"/>
    <w:multiLevelType w:val="hybridMultilevel"/>
    <w:tmpl w:val="0E28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B6DE5"/>
    <w:rsid w:val="0003362A"/>
    <w:rsid w:val="0006444F"/>
    <w:rsid w:val="000B3EDA"/>
    <w:rsid w:val="001115F7"/>
    <w:rsid w:val="00200C6B"/>
    <w:rsid w:val="00203CD0"/>
    <w:rsid w:val="00211B41"/>
    <w:rsid w:val="00297929"/>
    <w:rsid w:val="002B6DE5"/>
    <w:rsid w:val="002D5AE1"/>
    <w:rsid w:val="002F458F"/>
    <w:rsid w:val="0030122F"/>
    <w:rsid w:val="003613F5"/>
    <w:rsid w:val="004D443B"/>
    <w:rsid w:val="005042F7"/>
    <w:rsid w:val="00513861"/>
    <w:rsid w:val="0054646C"/>
    <w:rsid w:val="00574F2B"/>
    <w:rsid w:val="005954C3"/>
    <w:rsid w:val="005B1294"/>
    <w:rsid w:val="00607AE1"/>
    <w:rsid w:val="0068146D"/>
    <w:rsid w:val="00694989"/>
    <w:rsid w:val="006B4166"/>
    <w:rsid w:val="00765852"/>
    <w:rsid w:val="007663F3"/>
    <w:rsid w:val="007D7900"/>
    <w:rsid w:val="00876F7E"/>
    <w:rsid w:val="008F3D3D"/>
    <w:rsid w:val="00903E67"/>
    <w:rsid w:val="009104B0"/>
    <w:rsid w:val="009218B6"/>
    <w:rsid w:val="00980AA9"/>
    <w:rsid w:val="00A066A8"/>
    <w:rsid w:val="00A150A5"/>
    <w:rsid w:val="00A20C17"/>
    <w:rsid w:val="00A23625"/>
    <w:rsid w:val="00AA0D82"/>
    <w:rsid w:val="00AA750D"/>
    <w:rsid w:val="00AE62D8"/>
    <w:rsid w:val="00AF4146"/>
    <w:rsid w:val="00B061AF"/>
    <w:rsid w:val="00B32391"/>
    <w:rsid w:val="00B5522C"/>
    <w:rsid w:val="00B9325F"/>
    <w:rsid w:val="00BB11ED"/>
    <w:rsid w:val="00BB2281"/>
    <w:rsid w:val="00BB68E2"/>
    <w:rsid w:val="00C45A0C"/>
    <w:rsid w:val="00C54CF6"/>
    <w:rsid w:val="00C63320"/>
    <w:rsid w:val="00C706B7"/>
    <w:rsid w:val="00C86E99"/>
    <w:rsid w:val="00C8772F"/>
    <w:rsid w:val="00CF6679"/>
    <w:rsid w:val="00D24ECE"/>
    <w:rsid w:val="00D66515"/>
    <w:rsid w:val="00D83A69"/>
    <w:rsid w:val="00DB5C1B"/>
    <w:rsid w:val="00DC6016"/>
    <w:rsid w:val="00DF0E18"/>
    <w:rsid w:val="00E46570"/>
    <w:rsid w:val="00E723A4"/>
    <w:rsid w:val="00EF4E6F"/>
    <w:rsid w:val="00EF52C9"/>
    <w:rsid w:val="00F305BA"/>
    <w:rsid w:val="00F73188"/>
    <w:rsid w:val="00FD1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E6F"/>
    <w:pPr>
      <w:spacing w:after="0" w:line="240" w:lineRule="auto"/>
    </w:pPr>
    <w:rPr>
      <w:rFonts w:ascii="Times New Roman" w:eastAsia="Times New Roman" w:hAnsi="Times New Roman" w:cs="Times New Roman"/>
      <w:bCs/>
      <w:kern w:val="0"/>
      <w:sz w:val="24"/>
      <w:szCs w:val="20"/>
      <w:lang w:eastAsia="ru-RU"/>
    </w:rPr>
  </w:style>
  <w:style w:type="paragraph" w:styleId="1">
    <w:name w:val="heading 1"/>
    <w:aliases w:val="ФИО авторов"/>
    <w:basedOn w:val="a"/>
    <w:next w:val="a"/>
    <w:link w:val="10"/>
    <w:uiPriority w:val="9"/>
    <w:qFormat/>
    <w:rsid w:val="00B9325F"/>
    <w:pPr>
      <w:jc w:val="center"/>
      <w:outlineLvl w:val="0"/>
    </w:pPr>
    <w:rPr>
      <w:sz w:val="22"/>
      <w:szCs w:val="22"/>
    </w:rPr>
  </w:style>
  <w:style w:type="paragraph" w:styleId="2">
    <w:name w:val="heading 2"/>
    <w:aliases w:val="Название работы"/>
    <w:basedOn w:val="a"/>
    <w:next w:val="a"/>
    <w:link w:val="20"/>
    <w:uiPriority w:val="9"/>
    <w:unhideWhenUsed/>
    <w:qFormat/>
    <w:rsid w:val="00B9325F"/>
    <w:pPr>
      <w:jc w:val="center"/>
      <w:outlineLvl w:val="1"/>
    </w:pPr>
    <w:rPr>
      <w:sz w:val="22"/>
      <w:szCs w:val="22"/>
    </w:rPr>
  </w:style>
  <w:style w:type="paragraph" w:styleId="3">
    <w:name w:val="heading 3"/>
    <w:aliases w:val="Должности авторов"/>
    <w:basedOn w:val="a"/>
    <w:next w:val="a"/>
    <w:link w:val="30"/>
    <w:uiPriority w:val="9"/>
    <w:unhideWhenUsed/>
    <w:qFormat/>
    <w:rsid w:val="00A20C17"/>
    <w:pPr>
      <w:jc w:val="center"/>
      <w:outlineLvl w:val="2"/>
    </w:pPr>
  </w:style>
  <w:style w:type="paragraph" w:styleId="4">
    <w:name w:val="heading 4"/>
    <w:basedOn w:val="a"/>
    <w:next w:val="a"/>
    <w:link w:val="40"/>
    <w:uiPriority w:val="9"/>
    <w:unhideWhenUsed/>
    <w:qFormat/>
    <w:rsid w:val="00A20C17"/>
    <w:pPr>
      <w:jc w:val="center"/>
      <w:outlineLvl w:val="3"/>
    </w:pPr>
  </w:style>
  <w:style w:type="paragraph" w:styleId="5">
    <w:name w:val="heading 5"/>
    <w:aliases w:val="Научный руководитель авторов,Научный руководитель участников"/>
    <w:basedOn w:val="a"/>
    <w:next w:val="a"/>
    <w:link w:val="50"/>
    <w:uiPriority w:val="9"/>
    <w:unhideWhenUsed/>
    <w:qFormat/>
    <w:rsid w:val="00D66515"/>
    <w:pPr>
      <w:jc w:val="center"/>
      <w:outlineLvl w:val="4"/>
    </w:pPr>
    <w:rPr>
      <w:sz w:val="22"/>
      <w:szCs w:val="22"/>
      <w:lang w:val="en-US"/>
    </w:rPr>
  </w:style>
  <w:style w:type="paragraph" w:styleId="6">
    <w:name w:val="heading 6"/>
    <w:basedOn w:val="a"/>
    <w:next w:val="a"/>
    <w:link w:val="60"/>
    <w:uiPriority w:val="9"/>
    <w:semiHidden/>
    <w:unhideWhenUsed/>
    <w:qFormat/>
    <w:rsid w:val="002B6DE5"/>
    <w:pPr>
      <w:keepNext/>
      <w:keepLines/>
      <w:spacing w:before="40" w:line="259" w:lineRule="auto"/>
      <w:outlineLvl w:val="5"/>
    </w:pPr>
    <w:rPr>
      <w:rFonts w:asciiTheme="minorHAnsi" w:eastAsiaTheme="majorEastAsia" w:hAnsiTheme="minorHAnsi" w:cstheme="majorBidi"/>
      <w:bCs w:val="0"/>
      <w:i/>
      <w:iCs/>
      <w:color w:val="595959" w:themeColor="text1" w:themeTint="A6"/>
      <w:kern w:val="2"/>
      <w:sz w:val="22"/>
      <w:szCs w:val="22"/>
      <w:lang w:eastAsia="en-US"/>
    </w:rPr>
  </w:style>
  <w:style w:type="paragraph" w:styleId="7">
    <w:name w:val="heading 7"/>
    <w:basedOn w:val="a"/>
    <w:next w:val="a"/>
    <w:link w:val="70"/>
    <w:uiPriority w:val="9"/>
    <w:semiHidden/>
    <w:unhideWhenUsed/>
    <w:qFormat/>
    <w:rsid w:val="002B6DE5"/>
    <w:pPr>
      <w:keepNext/>
      <w:keepLines/>
      <w:spacing w:before="40" w:line="259" w:lineRule="auto"/>
      <w:outlineLvl w:val="6"/>
    </w:pPr>
    <w:rPr>
      <w:rFonts w:asciiTheme="minorHAnsi" w:eastAsiaTheme="majorEastAsia" w:hAnsiTheme="minorHAnsi" w:cstheme="majorBidi"/>
      <w:bCs w:val="0"/>
      <w:color w:val="595959" w:themeColor="text1" w:themeTint="A6"/>
      <w:kern w:val="2"/>
      <w:sz w:val="22"/>
      <w:szCs w:val="22"/>
      <w:lang w:eastAsia="en-US"/>
    </w:rPr>
  </w:style>
  <w:style w:type="paragraph" w:styleId="8">
    <w:name w:val="heading 8"/>
    <w:basedOn w:val="a"/>
    <w:next w:val="a"/>
    <w:link w:val="80"/>
    <w:uiPriority w:val="9"/>
    <w:semiHidden/>
    <w:unhideWhenUsed/>
    <w:qFormat/>
    <w:rsid w:val="002B6DE5"/>
    <w:pPr>
      <w:keepNext/>
      <w:keepLines/>
      <w:spacing w:line="259" w:lineRule="auto"/>
      <w:outlineLvl w:val="7"/>
    </w:pPr>
    <w:rPr>
      <w:rFonts w:asciiTheme="minorHAnsi" w:eastAsiaTheme="majorEastAsia" w:hAnsiTheme="minorHAnsi" w:cstheme="majorBidi"/>
      <w:bCs w:val="0"/>
      <w:i/>
      <w:iCs/>
      <w:color w:val="272727" w:themeColor="text1" w:themeTint="D8"/>
      <w:kern w:val="2"/>
      <w:sz w:val="22"/>
      <w:szCs w:val="22"/>
      <w:lang w:eastAsia="en-US"/>
    </w:rPr>
  </w:style>
  <w:style w:type="paragraph" w:styleId="9">
    <w:name w:val="heading 9"/>
    <w:basedOn w:val="a"/>
    <w:next w:val="a"/>
    <w:link w:val="90"/>
    <w:uiPriority w:val="9"/>
    <w:semiHidden/>
    <w:unhideWhenUsed/>
    <w:qFormat/>
    <w:rsid w:val="002B6DE5"/>
    <w:pPr>
      <w:keepNext/>
      <w:keepLines/>
      <w:spacing w:line="259" w:lineRule="auto"/>
      <w:outlineLvl w:val="8"/>
    </w:pPr>
    <w:rPr>
      <w:rFonts w:asciiTheme="minorHAnsi" w:eastAsiaTheme="majorEastAsia" w:hAnsiTheme="minorHAnsi" w:cstheme="majorBidi"/>
      <w:bCs w:val="0"/>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ФИО авторов Знак"/>
    <w:basedOn w:val="a0"/>
    <w:link w:val="1"/>
    <w:uiPriority w:val="9"/>
    <w:rsid w:val="00B9325F"/>
    <w:rPr>
      <w:rFonts w:ascii="Times New Roman" w:eastAsia="Times New Roman" w:hAnsi="Times New Roman" w:cs="Times New Roman"/>
      <w:bCs/>
      <w:kern w:val="0"/>
      <w:lang w:eastAsia="ru-RU"/>
    </w:rPr>
  </w:style>
  <w:style w:type="character" w:customStyle="1" w:styleId="20">
    <w:name w:val="Заголовок 2 Знак"/>
    <w:aliases w:val="Название работы Знак"/>
    <w:basedOn w:val="a0"/>
    <w:link w:val="2"/>
    <w:uiPriority w:val="9"/>
    <w:rsid w:val="00B9325F"/>
    <w:rPr>
      <w:rFonts w:ascii="Times New Roman" w:eastAsia="Times New Roman" w:hAnsi="Times New Roman" w:cs="Times New Roman"/>
      <w:bCs/>
      <w:kern w:val="0"/>
      <w:lang w:eastAsia="ru-RU"/>
    </w:rPr>
  </w:style>
  <w:style w:type="character" w:customStyle="1" w:styleId="30">
    <w:name w:val="Заголовок 3 Знак"/>
    <w:aliases w:val="Должности авторов Знак"/>
    <w:basedOn w:val="a0"/>
    <w:link w:val="3"/>
    <w:uiPriority w:val="9"/>
    <w:rsid w:val="00A20C17"/>
    <w:rPr>
      <w:rFonts w:ascii="Times New Roman" w:eastAsia="Times New Roman" w:hAnsi="Times New Roman" w:cs="Times New Roman"/>
      <w:bCs/>
      <w:kern w:val="0"/>
      <w:sz w:val="24"/>
      <w:szCs w:val="20"/>
      <w:lang w:eastAsia="ru-RU"/>
    </w:rPr>
  </w:style>
  <w:style w:type="character" w:customStyle="1" w:styleId="40">
    <w:name w:val="Заголовок 4 Знак"/>
    <w:basedOn w:val="a0"/>
    <w:link w:val="4"/>
    <w:uiPriority w:val="9"/>
    <w:rsid w:val="00A20C17"/>
    <w:rPr>
      <w:rFonts w:ascii="Times New Roman" w:eastAsia="Times New Roman" w:hAnsi="Times New Roman" w:cs="Times New Roman"/>
      <w:bCs/>
      <w:kern w:val="0"/>
      <w:sz w:val="24"/>
      <w:szCs w:val="20"/>
      <w:lang w:eastAsia="ru-RU"/>
    </w:rPr>
  </w:style>
  <w:style w:type="character" w:customStyle="1" w:styleId="50">
    <w:name w:val="Заголовок 5 Знак"/>
    <w:aliases w:val="Научный руководитель авторов Знак,Научный руководитель участников Знак"/>
    <w:basedOn w:val="a0"/>
    <w:link w:val="5"/>
    <w:uiPriority w:val="9"/>
    <w:rsid w:val="00D66515"/>
    <w:rPr>
      <w:rFonts w:ascii="Times New Roman" w:eastAsia="Times New Roman" w:hAnsi="Times New Roman" w:cs="Times New Roman"/>
      <w:bCs/>
      <w:kern w:val="0"/>
      <w:lang w:val="en-US" w:eastAsia="ru-RU"/>
    </w:rPr>
  </w:style>
  <w:style w:type="character" w:customStyle="1" w:styleId="60">
    <w:name w:val="Заголовок 6 Знак"/>
    <w:basedOn w:val="a0"/>
    <w:link w:val="6"/>
    <w:uiPriority w:val="9"/>
    <w:semiHidden/>
    <w:rsid w:val="002B6D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6DE5"/>
    <w:rPr>
      <w:rFonts w:eastAsiaTheme="majorEastAsia" w:cstheme="majorBidi"/>
      <w:color w:val="595959" w:themeColor="text1" w:themeTint="A6"/>
    </w:rPr>
  </w:style>
  <w:style w:type="character" w:customStyle="1" w:styleId="80">
    <w:name w:val="Заголовок 8 Знак"/>
    <w:basedOn w:val="a0"/>
    <w:link w:val="8"/>
    <w:uiPriority w:val="9"/>
    <w:semiHidden/>
    <w:rsid w:val="002B6D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6DE5"/>
    <w:rPr>
      <w:rFonts w:eastAsiaTheme="majorEastAsia" w:cstheme="majorBidi"/>
      <w:color w:val="272727" w:themeColor="text1" w:themeTint="D8"/>
    </w:rPr>
  </w:style>
  <w:style w:type="paragraph" w:styleId="a3">
    <w:name w:val="Title"/>
    <w:basedOn w:val="a"/>
    <w:next w:val="a"/>
    <w:link w:val="a4"/>
    <w:uiPriority w:val="10"/>
    <w:qFormat/>
    <w:rsid w:val="002B6DE5"/>
    <w:pPr>
      <w:spacing w:after="80"/>
      <w:contextualSpacing/>
    </w:pPr>
    <w:rPr>
      <w:rFonts w:asciiTheme="majorHAnsi" w:eastAsiaTheme="majorEastAsia" w:hAnsiTheme="majorHAnsi" w:cstheme="majorBidi"/>
      <w:bCs w:val="0"/>
      <w:spacing w:val="-10"/>
      <w:kern w:val="28"/>
      <w:sz w:val="56"/>
      <w:szCs w:val="56"/>
      <w:lang w:eastAsia="en-US"/>
    </w:rPr>
  </w:style>
  <w:style w:type="character" w:customStyle="1" w:styleId="a4">
    <w:name w:val="Название Знак"/>
    <w:basedOn w:val="a0"/>
    <w:link w:val="a3"/>
    <w:uiPriority w:val="10"/>
    <w:rsid w:val="002B6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DE5"/>
    <w:pPr>
      <w:numPr>
        <w:ilvl w:val="1"/>
      </w:numPr>
      <w:spacing w:after="160" w:line="259" w:lineRule="auto"/>
    </w:pPr>
    <w:rPr>
      <w:rFonts w:asciiTheme="minorHAnsi" w:eastAsiaTheme="majorEastAsia" w:hAnsiTheme="minorHAnsi" w:cstheme="majorBidi"/>
      <w:bCs w:val="0"/>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2B6D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6DE5"/>
    <w:pPr>
      <w:spacing w:before="160" w:after="160" w:line="259" w:lineRule="auto"/>
      <w:jc w:val="center"/>
    </w:pPr>
    <w:rPr>
      <w:rFonts w:asciiTheme="minorHAnsi" w:eastAsiaTheme="minorHAnsi" w:hAnsiTheme="minorHAnsi" w:cstheme="minorBidi"/>
      <w:bCs w:val="0"/>
      <w:i/>
      <w:iCs/>
      <w:color w:val="404040" w:themeColor="text1" w:themeTint="BF"/>
      <w:kern w:val="2"/>
      <w:sz w:val="22"/>
      <w:szCs w:val="22"/>
      <w:lang w:eastAsia="en-US"/>
    </w:rPr>
  </w:style>
  <w:style w:type="character" w:customStyle="1" w:styleId="22">
    <w:name w:val="Цитата 2 Знак"/>
    <w:basedOn w:val="a0"/>
    <w:link w:val="21"/>
    <w:uiPriority w:val="29"/>
    <w:rsid w:val="002B6DE5"/>
    <w:rPr>
      <w:i/>
      <w:iCs/>
      <w:color w:val="404040" w:themeColor="text1" w:themeTint="BF"/>
    </w:rPr>
  </w:style>
  <w:style w:type="paragraph" w:styleId="a7">
    <w:name w:val="List Paragraph"/>
    <w:basedOn w:val="a"/>
    <w:uiPriority w:val="34"/>
    <w:qFormat/>
    <w:rsid w:val="002B6DE5"/>
    <w:pPr>
      <w:spacing w:after="160" w:line="259" w:lineRule="auto"/>
      <w:ind w:left="720"/>
      <w:contextualSpacing/>
    </w:pPr>
    <w:rPr>
      <w:rFonts w:asciiTheme="minorHAnsi" w:eastAsiaTheme="minorHAnsi" w:hAnsiTheme="minorHAnsi" w:cstheme="minorBidi"/>
      <w:bCs w:val="0"/>
      <w:kern w:val="2"/>
      <w:sz w:val="22"/>
      <w:szCs w:val="22"/>
      <w:lang w:eastAsia="en-US"/>
    </w:rPr>
  </w:style>
  <w:style w:type="character" w:styleId="a8">
    <w:name w:val="Intense Emphasis"/>
    <w:basedOn w:val="a0"/>
    <w:uiPriority w:val="21"/>
    <w:qFormat/>
    <w:rsid w:val="002B6DE5"/>
    <w:rPr>
      <w:i/>
      <w:iCs/>
      <w:color w:val="0F4761" w:themeColor="accent1" w:themeShade="BF"/>
    </w:rPr>
  </w:style>
  <w:style w:type="paragraph" w:styleId="a9">
    <w:name w:val="Intense Quote"/>
    <w:basedOn w:val="a"/>
    <w:next w:val="a"/>
    <w:link w:val="aa"/>
    <w:uiPriority w:val="30"/>
    <w:qFormat/>
    <w:rsid w:val="002B6D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bCs w:val="0"/>
      <w:i/>
      <w:iCs/>
      <w:color w:val="0F4761" w:themeColor="accent1" w:themeShade="BF"/>
      <w:kern w:val="2"/>
      <w:sz w:val="22"/>
      <w:szCs w:val="22"/>
      <w:lang w:eastAsia="en-US"/>
    </w:rPr>
  </w:style>
  <w:style w:type="character" w:customStyle="1" w:styleId="aa">
    <w:name w:val="Выделенная цитата Знак"/>
    <w:basedOn w:val="a0"/>
    <w:link w:val="a9"/>
    <w:uiPriority w:val="30"/>
    <w:rsid w:val="002B6DE5"/>
    <w:rPr>
      <w:i/>
      <w:iCs/>
      <w:color w:val="0F4761" w:themeColor="accent1" w:themeShade="BF"/>
    </w:rPr>
  </w:style>
  <w:style w:type="character" w:styleId="ab">
    <w:name w:val="Intense Reference"/>
    <w:basedOn w:val="a0"/>
    <w:uiPriority w:val="32"/>
    <w:qFormat/>
    <w:rsid w:val="002B6DE5"/>
    <w:rPr>
      <w:b/>
      <w:bCs/>
      <w:smallCaps/>
      <w:color w:val="0F4761" w:themeColor="accent1" w:themeShade="BF"/>
      <w:spacing w:val="5"/>
    </w:rPr>
  </w:style>
  <w:style w:type="paragraph" w:styleId="ac">
    <w:name w:val="header"/>
    <w:basedOn w:val="a"/>
    <w:link w:val="ad"/>
    <w:rsid w:val="002B6DE5"/>
    <w:pPr>
      <w:tabs>
        <w:tab w:val="center" w:pos="4677"/>
        <w:tab w:val="right" w:pos="9355"/>
      </w:tabs>
    </w:pPr>
  </w:style>
  <w:style w:type="character" w:customStyle="1" w:styleId="ad">
    <w:name w:val="Верхний колонтитул Знак"/>
    <w:basedOn w:val="a0"/>
    <w:link w:val="ac"/>
    <w:rsid w:val="002B6DE5"/>
    <w:rPr>
      <w:rFonts w:ascii="Times New Roman" w:eastAsia="Times New Roman" w:hAnsi="Times New Roman" w:cs="Times New Roman"/>
      <w:bCs/>
      <w:kern w:val="0"/>
      <w:sz w:val="24"/>
      <w:szCs w:val="20"/>
      <w:lang w:eastAsia="ru-RU"/>
    </w:rPr>
  </w:style>
  <w:style w:type="paragraph" w:styleId="ae">
    <w:name w:val="footer"/>
    <w:basedOn w:val="a"/>
    <w:link w:val="af"/>
    <w:uiPriority w:val="99"/>
    <w:rsid w:val="002B6DE5"/>
    <w:pPr>
      <w:tabs>
        <w:tab w:val="center" w:pos="4677"/>
        <w:tab w:val="right" w:pos="9355"/>
      </w:tabs>
    </w:pPr>
  </w:style>
  <w:style w:type="character" w:customStyle="1" w:styleId="af">
    <w:name w:val="Нижний колонтитул Знак"/>
    <w:basedOn w:val="a0"/>
    <w:link w:val="ae"/>
    <w:uiPriority w:val="99"/>
    <w:rsid w:val="002B6DE5"/>
    <w:rPr>
      <w:rFonts w:ascii="Times New Roman" w:eastAsia="Times New Roman" w:hAnsi="Times New Roman" w:cs="Times New Roman"/>
      <w:bCs/>
      <w:kern w:val="0"/>
      <w:sz w:val="24"/>
      <w:szCs w:val="20"/>
      <w:lang w:eastAsia="ru-RU"/>
    </w:rPr>
  </w:style>
  <w:style w:type="table" w:styleId="af0">
    <w:name w:val="Table Grid"/>
    <w:basedOn w:val="a1"/>
    <w:uiPriority w:val="39"/>
    <w:rsid w:val="002B6DE5"/>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Место работы авторов"/>
    <w:basedOn w:val="a"/>
    <w:next w:val="3"/>
    <w:link w:val="11"/>
    <w:rsid w:val="00B9325F"/>
    <w:pPr>
      <w:jc w:val="center"/>
    </w:pPr>
    <w:rPr>
      <w:sz w:val="22"/>
      <w:szCs w:val="22"/>
    </w:rPr>
  </w:style>
  <w:style w:type="character" w:customStyle="1" w:styleId="11">
    <w:name w:val="Место работы авторов Знак1"/>
    <w:basedOn w:val="a0"/>
    <w:link w:val="af1"/>
    <w:rsid w:val="00B9325F"/>
    <w:rPr>
      <w:rFonts w:ascii="Times New Roman" w:eastAsia="Times New Roman" w:hAnsi="Times New Roman" w:cs="Times New Roman"/>
      <w:bCs/>
      <w:kern w:val="0"/>
      <w:lang w:eastAsia="ru-RU"/>
    </w:rPr>
  </w:style>
  <w:style w:type="paragraph" w:styleId="af2">
    <w:name w:val="Balloon Text"/>
    <w:basedOn w:val="a"/>
    <w:link w:val="af3"/>
    <w:uiPriority w:val="99"/>
    <w:semiHidden/>
    <w:unhideWhenUsed/>
    <w:rsid w:val="005B1294"/>
    <w:rPr>
      <w:rFonts w:ascii="Tahoma" w:hAnsi="Tahoma" w:cs="Tahoma"/>
      <w:sz w:val="16"/>
      <w:szCs w:val="16"/>
    </w:rPr>
  </w:style>
  <w:style w:type="character" w:customStyle="1" w:styleId="af3">
    <w:name w:val="Текст выноски Знак"/>
    <w:basedOn w:val="a0"/>
    <w:link w:val="af2"/>
    <w:uiPriority w:val="99"/>
    <w:semiHidden/>
    <w:rsid w:val="005B1294"/>
    <w:rPr>
      <w:rFonts w:ascii="Tahoma" w:eastAsia="Times New Roman" w:hAnsi="Tahoma" w:cs="Tahoma"/>
      <w:bCs/>
      <w:kern w:val="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customXml" Target="ink/ink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pie3DChart>
        <c:varyColors val="1"/>
        <c:ser>
          <c:idx val="0"/>
          <c:order val="0"/>
          <c:tx>
            <c:strRef>
              <c:f>Лист1!$B$1</c:f>
              <c:strCache>
                <c:ptCount val="1"/>
                <c:pt idx="0">
                  <c:v>Фонд скважин</c:v>
                </c:pt>
              </c:strCache>
            </c:strRef>
          </c:tx>
          <c:explosion val="25"/>
          <c:dLbls>
            <c:dLbl>
              <c:idx val="0"/>
              <c:layout>
                <c:manualLayout>
                  <c:x val="6.1291557305336863E-2"/>
                  <c:y val="-2.2297212848393973E-2"/>
                </c:manualLayout>
              </c:layout>
              <c:spPr>
                <a:noFill/>
                <a:ln w="25398">
                  <a:noFill/>
                </a:ln>
              </c:spPr>
              <c:txPr>
                <a:bodyPr/>
                <a:lstStyle/>
                <a:p>
                  <a:pPr>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C74-4B42-A75A-362338344B5D}"/>
                </c:ext>
              </c:extLst>
            </c:dLbl>
            <c:dLbl>
              <c:idx val="1"/>
              <c:layout>
                <c:manualLayout>
                  <c:x val="-0.15929717118693523"/>
                  <c:y val="-0.10298681414823146"/>
                </c:manualLayout>
              </c:layout>
              <c:spPr>
                <a:noFill/>
                <a:ln w="25398">
                  <a:noFill/>
                </a:ln>
              </c:spPr>
              <c:txPr>
                <a:bodyPr/>
                <a:lstStyle/>
                <a:p>
                  <a:pPr>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74-4B42-A75A-362338344B5D}"/>
                </c:ext>
              </c:extLst>
            </c:dLbl>
            <c:dLbl>
              <c:idx val="2"/>
              <c:layout>
                <c:manualLayout>
                  <c:x val="0.1303716462525516"/>
                  <c:y val="3.3306774153230807E-2"/>
                </c:manualLayout>
              </c:layout>
              <c:spPr>
                <a:noFill/>
                <a:ln w="25398">
                  <a:noFill/>
                </a:ln>
              </c:spPr>
              <c:txPr>
                <a:bodyPr/>
                <a:lstStyle/>
                <a:p>
                  <a:pPr>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C74-4B42-A75A-362338344B5D}"/>
                </c:ext>
              </c:extLst>
            </c:dLbl>
            <c:dLbl>
              <c:idx val="3"/>
              <c:layout>
                <c:manualLayout>
                  <c:x val="-4.6011410032079321E-2"/>
                  <c:y val="-2.217722784651922E-2"/>
                </c:manualLayout>
              </c:layout>
              <c:spPr>
                <a:noFill/>
                <a:ln w="25398">
                  <a:noFill/>
                </a:ln>
              </c:spPr>
              <c:txPr>
                <a:bodyPr/>
                <a:lstStyle/>
                <a:p>
                  <a:pPr>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C74-4B42-A75A-362338344B5D}"/>
                </c:ext>
              </c:extLst>
            </c:dLbl>
            <c:dLbl>
              <c:idx val="4"/>
              <c:layout>
                <c:manualLayout>
                  <c:x val="1.791393263342082E-2"/>
                  <c:y val="-6.6202662167229101E-2"/>
                </c:manualLayout>
              </c:layout>
              <c:spPr>
                <a:noFill/>
                <a:ln w="25398">
                  <a:noFill/>
                </a:ln>
              </c:spPr>
              <c:txPr>
                <a:bodyPr/>
                <a:lstStyle/>
                <a:p>
                  <a:pPr>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C74-4B42-A75A-362338344B5D}"/>
                </c:ext>
              </c:extLst>
            </c:dLbl>
            <c:spPr>
              <a:noFill/>
              <a:ln w="25398">
                <a:noFill/>
              </a:ln>
            </c:spPr>
            <c:dLblPos val="bestFit"/>
            <c:showVal val="1"/>
            <c:showLeaderLines val="1"/>
            <c:extLst xmlns:c16r2="http://schemas.microsoft.com/office/drawing/2015/06/chart">
              <c:ext xmlns:c15="http://schemas.microsoft.com/office/drawing/2012/chart" uri="{CE6537A1-D6FC-4f65-9D91-7224C49458BB}"/>
            </c:extLst>
          </c:dLbls>
          <c:cat>
            <c:strRef>
              <c:f>Лист1!$A$2:$A$6</c:f>
              <c:strCache>
                <c:ptCount val="5"/>
                <c:pt idx="0">
                  <c:v>Фонтанирующие</c:v>
                </c:pt>
                <c:pt idx="1">
                  <c:v>ЭЦН</c:v>
                </c:pt>
                <c:pt idx="2">
                  <c:v>СШНУ</c:v>
                </c:pt>
                <c:pt idx="3">
                  <c:v>Газлифт</c:v>
                </c:pt>
                <c:pt idx="4">
                  <c:v>Прочее </c:v>
                </c:pt>
              </c:strCache>
            </c:strRef>
          </c:cat>
          <c:val>
            <c:numRef>
              <c:f>Лист1!$B$2:$B$6</c:f>
              <c:numCache>
                <c:formatCode>0%</c:formatCode>
                <c:ptCount val="5"/>
                <c:pt idx="0" formatCode="0.00%">
                  <c:v>1.7999999999999999E-2</c:v>
                </c:pt>
                <c:pt idx="1">
                  <c:v>0.63000000000000023</c:v>
                </c:pt>
                <c:pt idx="2" formatCode="0.0%">
                  <c:v>0.33700000000000013</c:v>
                </c:pt>
                <c:pt idx="3" formatCode="0.00%">
                  <c:v>4.0000000000000018E-3</c:v>
                </c:pt>
                <c:pt idx="4" formatCode="0.00%">
                  <c:v>1.0999999999999998E-2</c:v>
                </c:pt>
              </c:numCache>
            </c:numRef>
          </c:val>
          <c:extLst xmlns:c16r2="http://schemas.microsoft.com/office/drawing/2015/06/chart">
            <c:ext xmlns:c16="http://schemas.microsoft.com/office/drawing/2014/chart" uri="{C3380CC4-5D6E-409C-BE32-E72D297353CC}">
              <c16:uniqueId val="{00000005-EC74-4B42-A75A-362338344B5D}"/>
            </c:ext>
          </c:extLst>
        </c:ser>
      </c:pie3DChart>
      <c:spPr>
        <a:noFill/>
        <a:ln w="25398">
          <a:noFill/>
        </a:ln>
      </c:spPr>
    </c:plotArea>
    <c:legend>
      <c:legendPos val="r"/>
    </c:legend>
    <c:plotVisOnly val="1"/>
    <c:dispBlanksAs val="zero"/>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17T07:41:52.496"/>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17T07:41:52.152"/>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0,'4'0,"2"0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6</Pages>
  <Words>1564</Words>
  <Characters>8917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Бутырская</dc:creator>
  <cp:lastModifiedBy>ggorlova</cp:lastModifiedBy>
  <cp:revision>2</cp:revision>
  <dcterms:created xsi:type="dcterms:W3CDTF">2026-03-13T11:13:00Z</dcterms:created>
  <dcterms:modified xsi:type="dcterms:W3CDTF">2026-03-13T11:13:00Z</dcterms:modified>
</cp:coreProperties>
</file>