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Программа работы конгресса:</w:t>
      </w:r>
      <w:r>
        <w:rPr>
          <w:rFonts w:ascii="Arial" w:hAnsi="Arial" w:cs="Arial"/>
          <w:b/>
          <w:bCs/>
          <w:color w:val="353535"/>
          <w:sz w:val="23"/>
          <w:szCs w:val="23"/>
        </w:rPr>
        <w:br/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28 мая 2026 года: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10:00 – 13:00 – </w:t>
      </w:r>
      <w:r>
        <w:rPr>
          <w:rFonts w:ascii="Arial" w:hAnsi="Arial" w:cs="Arial"/>
          <w:color w:val="353535"/>
          <w:sz w:val="23"/>
          <w:szCs w:val="23"/>
        </w:rPr>
        <w:t>пленарное заседание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13:00 – 14:00 – </w:t>
      </w:r>
      <w:r>
        <w:rPr>
          <w:rFonts w:ascii="Arial" w:hAnsi="Arial" w:cs="Arial"/>
          <w:color w:val="353535"/>
          <w:sz w:val="23"/>
          <w:szCs w:val="23"/>
        </w:rPr>
        <w:t>перерыв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14:00 – 18:00 – </w:t>
      </w:r>
      <w:r>
        <w:rPr>
          <w:rFonts w:ascii="Arial" w:hAnsi="Arial" w:cs="Arial"/>
          <w:color w:val="353535"/>
          <w:sz w:val="23"/>
          <w:szCs w:val="23"/>
        </w:rPr>
        <w:t>работа секций</w:t>
      </w: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Style w:val="ad"/>
          <w:rFonts w:ascii="Arial" w:hAnsi="Arial" w:cs="Arial"/>
          <w:color w:val="353535"/>
          <w:sz w:val="23"/>
          <w:szCs w:val="23"/>
        </w:rPr>
        <w:t>29 мая 2026 года:</w:t>
      </w:r>
      <w:r>
        <w:rPr>
          <w:rFonts w:ascii="Arial" w:hAnsi="Arial" w:cs="Arial"/>
          <w:b/>
          <w:bCs/>
          <w:color w:val="353535"/>
          <w:sz w:val="23"/>
          <w:szCs w:val="23"/>
        </w:rPr>
        <w:br/>
      </w:r>
      <w:r>
        <w:rPr>
          <w:rStyle w:val="ad"/>
          <w:rFonts w:ascii="Arial" w:hAnsi="Arial" w:cs="Arial"/>
          <w:color w:val="353535"/>
          <w:sz w:val="23"/>
          <w:szCs w:val="23"/>
        </w:rPr>
        <w:t>10:00 – 15:00</w:t>
      </w:r>
      <w:r>
        <w:rPr>
          <w:rFonts w:ascii="Arial" w:hAnsi="Arial" w:cs="Arial"/>
          <w:color w:val="353535"/>
          <w:sz w:val="23"/>
          <w:szCs w:val="23"/>
        </w:rPr>
        <w:t> – круглый стол на тему: «Теория уголовного права и ее отражение в обоснов</w:t>
      </w:r>
      <w:r>
        <w:rPr>
          <w:rFonts w:ascii="Arial" w:hAnsi="Arial" w:cs="Arial"/>
          <w:color w:val="353535"/>
          <w:sz w:val="23"/>
          <w:szCs w:val="23"/>
        </w:rPr>
        <w:t>а</w:t>
      </w:r>
      <w:r>
        <w:rPr>
          <w:rFonts w:ascii="Arial" w:hAnsi="Arial" w:cs="Arial"/>
          <w:color w:val="353535"/>
          <w:sz w:val="23"/>
          <w:szCs w:val="23"/>
        </w:rPr>
        <w:t>нии судебных решений по уголовным делам»;</w:t>
      </w:r>
      <w:r>
        <w:rPr>
          <w:rFonts w:ascii="Arial" w:hAnsi="Arial" w:cs="Arial"/>
          <w:color w:val="353535"/>
          <w:sz w:val="23"/>
          <w:szCs w:val="23"/>
        </w:rPr>
        <w:br/>
        <w:t>Проводится НОЦ «Уголовно-правовая экспертиза» кафедры уголовного права и криминол</w:t>
      </w:r>
      <w:r>
        <w:rPr>
          <w:rFonts w:ascii="Arial" w:hAnsi="Arial" w:cs="Arial"/>
          <w:color w:val="353535"/>
          <w:sz w:val="23"/>
          <w:szCs w:val="23"/>
        </w:rPr>
        <w:t>о</w:t>
      </w:r>
      <w:r>
        <w:rPr>
          <w:rFonts w:ascii="Arial" w:hAnsi="Arial" w:cs="Arial"/>
          <w:color w:val="353535"/>
          <w:sz w:val="23"/>
          <w:szCs w:val="23"/>
        </w:rPr>
        <w:t>гии Юридического факультета МГУ имени М.В. Ломоносова совместно с Клубом уголовного права «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De</w:t>
      </w:r>
      <w:proofErr w:type="spellEnd"/>
      <w:r>
        <w:rPr>
          <w:rFonts w:ascii="Arial" w:hAnsi="Arial" w:cs="Arial"/>
          <w:color w:val="35353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lege</w:t>
      </w:r>
      <w:proofErr w:type="spellEnd"/>
      <w:r>
        <w:rPr>
          <w:rFonts w:ascii="Arial" w:hAnsi="Arial" w:cs="Arial"/>
          <w:color w:val="35353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lata</w:t>
      </w:r>
      <w:proofErr w:type="spellEnd"/>
      <w:r>
        <w:rPr>
          <w:rFonts w:ascii="Arial" w:hAnsi="Arial" w:cs="Arial"/>
          <w:color w:val="353535"/>
          <w:sz w:val="23"/>
          <w:szCs w:val="23"/>
        </w:rPr>
        <w:t>» и редакцией журнала «Уголовное право».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9:00 – 15:00</w:t>
      </w:r>
      <w:r>
        <w:rPr>
          <w:rFonts w:ascii="Arial" w:hAnsi="Arial" w:cs="Arial"/>
          <w:color w:val="353535"/>
          <w:sz w:val="23"/>
          <w:szCs w:val="23"/>
        </w:rPr>
        <w:t> – круглый стол на тему: 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«Личность осужденного и ее влияние на соверше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н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ствование норм УИК РФ и практику исполнения лишения свободы (к 100-летию проведения</w:t>
      </w:r>
      <w:proofErr w:type="gramStart"/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 xml:space="preserve"> П</w:t>
      </w:r>
      <w:proofErr w:type="gramEnd"/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ервой специальной переписи осужденных 1926 года)»</w:t>
      </w:r>
      <w:r>
        <w:rPr>
          <w:rFonts w:ascii="Arial" w:hAnsi="Arial" w:cs="Arial"/>
          <w:color w:val="353535"/>
          <w:sz w:val="23"/>
          <w:szCs w:val="23"/>
        </w:rPr>
        <w:t>;</w:t>
      </w:r>
      <w:r>
        <w:rPr>
          <w:rFonts w:ascii="Arial" w:hAnsi="Arial" w:cs="Arial"/>
          <w:b/>
          <w:bCs/>
          <w:i/>
          <w:iCs/>
          <w:color w:val="353535"/>
          <w:sz w:val="23"/>
          <w:szCs w:val="23"/>
        </w:rPr>
        <w:br/>
      </w:r>
      <w:r>
        <w:rPr>
          <w:rFonts w:ascii="Arial" w:hAnsi="Arial" w:cs="Arial"/>
          <w:color w:val="353535"/>
          <w:sz w:val="23"/>
          <w:szCs w:val="23"/>
        </w:rPr>
        <w:t xml:space="preserve">Проводится НОЦ «Проблемы уголовно-исполнительного права» имени Ю.М.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Ткачевского</w:t>
      </w:r>
      <w:proofErr w:type="spellEnd"/>
      <w:r>
        <w:rPr>
          <w:rFonts w:ascii="Arial" w:hAnsi="Arial" w:cs="Arial"/>
          <w:color w:val="353535"/>
          <w:sz w:val="23"/>
          <w:szCs w:val="23"/>
        </w:rPr>
        <w:t xml:space="preserve"> кафедры уголовного права и криминологии Юридического факультета МГУ имени М.В. Л</w:t>
      </w:r>
      <w:r>
        <w:rPr>
          <w:rFonts w:ascii="Arial" w:hAnsi="Arial" w:cs="Arial"/>
          <w:color w:val="353535"/>
          <w:sz w:val="23"/>
          <w:szCs w:val="23"/>
        </w:rPr>
        <w:t>о</w:t>
      </w:r>
      <w:r>
        <w:rPr>
          <w:rFonts w:ascii="Arial" w:hAnsi="Arial" w:cs="Arial"/>
          <w:color w:val="353535"/>
          <w:sz w:val="23"/>
          <w:szCs w:val="23"/>
        </w:rPr>
        <w:t>моносова).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11:00 – 15:00</w:t>
      </w:r>
      <w:r>
        <w:rPr>
          <w:rFonts w:ascii="Arial" w:hAnsi="Arial" w:cs="Arial"/>
          <w:color w:val="353535"/>
          <w:sz w:val="23"/>
          <w:szCs w:val="23"/>
        </w:rPr>
        <w:t> – круглый стол на тему: 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 xml:space="preserve">«Противодействие преступности в эпоху </w:t>
      </w:r>
      <w:proofErr w:type="spellStart"/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ци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ф</w:t>
      </w:r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ровизации</w:t>
      </w:r>
      <w:proofErr w:type="spellEnd"/>
      <w:r>
        <w:rPr>
          <w:rStyle w:val="af"/>
          <w:rFonts w:ascii="Arial" w:hAnsi="Arial" w:cs="Arial"/>
          <w:b/>
          <w:bCs/>
          <w:color w:val="353535"/>
          <w:sz w:val="23"/>
          <w:szCs w:val="23"/>
        </w:rPr>
        <w:t>: ожидания, иллюзии и реальность»</w:t>
      </w:r>
      <w:r>
        <w:rPr>
          <w:rFonts w:ascii="Arial" w:hAnsi="Arial" w:cs="Arial"/>
          <w:color w:val="353535"/>
          <w:sz w:val="23"/>
          <w:szCs w:val="23"/>
        </w:rPr>
        <w:t>;</w:t>
      </w:r>
      <w:r>
        <w:rPr>
          <w:rFonts w:ascii="Arial" w:hAnsi="Arial" w:cs="Arial"/>
          <w:color w:val="353535"/>
          <w:sz w:val="23"/>
          <w:szCs w:val="23"/>
        </w:rPr>
        <w:br/>
        <w:t>Проводится НОЦ криминологических исследований кафедры уголовного права и криминол</w:t>
      </w:r>
      <w:r>
        <w:rPr>
          <w:rFonts w:ascii="Arial" w:hAnsi="Arial" w:cs="Arial"/>
          <w:color w:val="353535"/>
          <w:sz w:val="23"/>
          <w:szCs w:val="23"/>
        </w:rPr>
        <w:t>о</w:t>
      </w:r>
      <w:r>
        <w:rPr>
          <w:rFonts w:ascii="Arial" w:hAnsi="Arial" w:cs="Arial"/>
          <w:color w:val="353535"/>
          <w:sz w:val="23"/>
          <w:szCs w:val="23"/>
        </w:rPr>
        <w:t>гии Юридического факультета МГУ имени М.В. Ломоносова.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Style w:val="ad"/>
          <w:rFonts w:ascii="Arial" w:hAnsi="Arial" w:cs="Arial"/>
          <w:color w:val="353535"/>
          <w:sz w:val="23"/>
          <w:szCs w:val="23"/>
        </w:rPr>
        <w:t>15:00 – 15:30</w:t>
      </w:r>
      <w:r>
        <w:rPr>
          <w:rFonts w:ascii="Arial" w:hAnsi="Arial" w:cs="Arial"/>
          <w:color w:val="353535"/>
          <w:sz w:val="23"/>
          <w:szCs w:val="23"/>
        </w:rPr>
        <w:t> – подведение итогов работы конгресса.</w:t>
      </w: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Fonts w:ascii="Arial" w:hAnsi="Arial" w:cs="Arial"/>
          <w:color w:val="353535"/>
          <w:sz w:val="23"/>
          <w:szCs w:val="23"/>
        </w:rPr>
        <w:br/>
        <w:t>Требования к оформлению тезисов:</w:t>
      </w:r>
    </w:p>
    <w:p w:rsidR="00780541" w:rsidRP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  <w:lang w:val="en-US"/>
        </w:rPr>
      </w:pPr>
      <w:r w:rsidRPr="00780541">
        <w:rPr>
          <w:rFonts w:ascii="Arial" w:hAnsi="Arial" w:cs="Arial"/>
          <w:color w:val="353535"/>
          <w:sz w:val="23"/>
          <w:szCs w:val="23"/>
          <w:lang w:val="en-US"/>
        </w:rPr>
        <w:t xml:space="preserve">·       </w:t>
      </w:r>
      <w:proofErr w:type="gramStart"/>
      <w:r>
        <w:rPr>
          <w:rFonts w:ascii="Arial" w:hAnsi="Arial" w:cs="Arial"/>
          <w:color w:val="353535"/>
          <w:sz w:val="23"/>
          <w:szCs w:val="23"/>
        </w:rPr>
        <w:t>шрифт</w:t>
      </w:r>
      <w:proofErr w:type="gramEnd"/>
      <w:r w:rsidRPr="00780541">
        <w:rPr>
          <w:rFonts w:ascii="Arial" w:hAnsi="Arial" w:cs="Arial"/>
          <w:color w:val="353535"/>
          <w:sz w:val="23"/>
          <w:szCs w:val="23"/>
          <w:lang w:val="en-US"/>
        </w:rPr>
        <w:t xml:space="preserve"> Times New Roman,</w:t>
      </w:r>
    </w:p>
    <w:p w:rsidR="00780541" w:rsidRP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  <w:lang w:val="en-US"/>
        </w:rPr>
      </w:pPr>
      <w:r w:rsidRPr="00780541">
        <w:rPr>
          <w:rFonts w:ascii="Arial" w:hAnsi="Arial" w:cs="Arial"/>
          <w:color w:val="353535"/>
          <w:sz w:val="23"/>
          <w:szCs w:val="23"/>
          <w:lang w:val="en-US"/>
        </w:rPr>
        <w:t xml:space="preserve">·       </w:t>
      </w:r>
      <w:proofErr w:type="gramStart"/>
      <w:r>
        <w:rPr>
          <w:rFonts w:ascii="Arial" w:hAnsi="Arial" w:cs="Arial"/>
          <w:color w:val="353535"/>
          <w:sz w:val="23"/>
          <w:szCs w:val="23"/>
        </w:rPr>
        <w:t>размер</w:t>
      </w:r>
      <w:proofErr w:type="gramEnd"/>
      <w:r w:rsidRPr="00780541">
        <w:rPr>
          <w:rFonts w:ascii="Arial" w:hAnsi="Arial" w:cs="Arial"/>
          <w:color w:val="353535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353535"/>
          <w:sz w:val="23"/>
          <w:szCs w:val="23"/>
        </w:rPr>
        <w:t>шрифта</w:t>
      </w:r>
      <w:r w:rsidRPr="00780541">
        <w:rPr>
          <w:rFonts w:ascii="Arial" w:hAnsi="Arial" w:cs="Arial"/>
          <w:color w:val="353535"/>
          <w:sz w:val="23"/>
          <w:szCs w:val="23"/>
          <w:lang w:val="en-US"/>
        </w:rPr>
        <w:t xml:space="preserve"> 14,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·       интервал полуторный,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lastRenderedPageBreak/>
        <w:t>·       сноски постраничные</w:t>
      </w: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Fonts w:ascii="Arial" w:hAnsi="Arial" w:cs="Arial"/>
          <w:color w:val="353535"/>
          <w:sz w:val="23"/>
          <w:szCs w:val="23"/>
        </w:rPr>
        <w:br/>
        <w:t>Тезисы предоставляются по следующим секциям: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1. Уголовное право.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2. Российская криминология в XXI веке.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3. Уголовно-исполнительное право.</w:t>
      </w:r>
    </w:p>
    <w:p w:rsidR="00780541" w:rsidRDefault="00780541" w:rsidP="00780541">
      <w:pPr>
        <w:pStyle w:val="a3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Публикация тезисов круглых столов не планируется.</w:t>
      </w:r>
    </w:p>
    <w:p w:rsidR="00A26A4A" w:rsidRPr="006E13B7" w:rsidRDefault="00A26A4A" w:rsidP="006E13B7"/>
    <w:sectPr w:rsidR="00A26A4A" w:rsidRPr="006E13B7" w:rsidSect="00171DC1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21"/>
    <w:multiLevelType w:val="hybridMultilevel"/>
    <w:tmpl w:val="4CF85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41C"/>
    <w:multiLevelType w:val="multilevel"/>
    <w:tmpl w:val="348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17DB"/>
    <w:multiLevelType w:val="multilevel"/>
    <w:tmpl w:val="BC2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839A9"/>
    <w:multiLevelType w:val="hybridMultilevel"/>
    <w:tmpl w:val="6DFA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7653"/>
    <w:multiLevelType w:val="multilevel"/>
    <w:tmpl w:val="1D8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D615A"/>
    <w:multiLevelType w:val="hybridMultilevel"/>
    <w:tmpl w:val="E1E6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521F"/>
    <w:multiLevelType w:val="multilevel"/>
    <w:tmpl w:val="6952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E791B"/>
    <w:multiLevelType w:val="multilevel"/>
    <w:tmpl w:val="8B8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96190"/>
    <w:multiLevelType w:val="multilevel"/>
    <w:tmpl w:val="506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3756"/>
    <w:multiLevelType w:val="multilevel"/>
    <w:tmpl w:val="3B9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15F69"/>
    <w:multiLevelType w:val="hybridMultilevel"/>
    <w:tmpl w:val="08A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54B92"/>
    <w:multiLevelType w:val="multilevel"/>
    <w:tmpl w:val="E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24C86"/>
    <w:multiLevelType w:val="multilevel"/>
    <w:tmpl w:val="EA8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C1726"/>
    <w:multiLevelType w:val="hybridMultilevel"/>
    <w:tmpl w:val="F6C6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14B5A"/>
    <w:multiLevelType w:val="hybridMultilevel"/>
    <w:tmpl w:val="324A9862"/>
    <w:lvl w:ilvl="0" w:tplc="ACFCB2C8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B107B3"/>
    <w:multiLevelType w:val="hybridMultilevel"/>
    <w:tmpl w:val="EC0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F6111"/>
    <w:multiLevelType w:val="multilevel"/>
    <w:tmpl w:val="4E4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746C7"/>
    <w:multiLevelType w:val="multilevel"/>
    <w:tmpl w:val="EF8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2798C"/>
    <w:multiLevelType w:val="multilevel"/>
    <w:tmpl w:val="62B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A6082"/>
    <w:multiLevelType w:val="hybridMultilevel"/>
    <w:tmpl w:val="31CA7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756633"/>
    <w:multiLevelType w:val="multilevel"/>
    <w:tmpl w:val="086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A0BDE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517D45"/>
    <w:multiLevelType w:val="hybridMultilevel"/>
    <w:tmpl w:val="E9446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F680D"/>
    <w:multiLevelType w:val="multilevel"/>
    <w:tmpl w:val="09A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A51DA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DC65F5"/>
    <w:multiLevelType w:val="multilevel"/>
    <w:tmpl w:val="6F3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4A1932"/>
    <w:multiLevelType w:val="hybridMultilevel"/>
    <w:tmpl w:val="8B40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97CF3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7677D1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D07882"/>
    <w:multiLevelType w:val="multilevel"/>
    <w:tmpl w:val="AFF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7"/>
  </w:num>
  <w:num w:numId="4">
    <w:abstractNumId w:val="28"/>
  </w:num>
  <w:num w:numId="5">
    <w:abstractNumId w:val="24"/>
  </w:num>
  <w:num w:numId="6">
    <w:abstractNumId w:val="14"/>
  </w:num>
  <w:num w:numId="7">
    <w:abstractNumId w:val="21"/>
  </w:num>
  <w:num w:numId="8">
    <w:abstractNumId w:val="0"/>
  </w:num>
  <w:num w:numId="9">
    <w:abstractNumId w:val="26"/>
  </w:num>
  <w:num w:numId="10">
    <w:abstractNumId w:val="9"/>
  </w:num>
  <w:num w:numId="11">
    <w:abstractNumId w:val="12"/>
  </w:num>
  <w:num w:numId="12">
    <w:abstractNumId w:val="25"/>
  </w:num>
  <w:num w:numId="13">
    <w:abstractNumId w:val="18"/>
  </w:num>
  <w:num w:numId="14">
    <w:abstractNumId w:val="4"/>
  </w:num>
  <w:num w:numId="15">
    <w:abstractNumId w:val="7"/>
  </w:num>
  <w:num w:numId="16">
    <w:abstractNumId w:val="23"/>
  </w:num>
  <w:num w:numId="17">
    <w:abstractNumId w:val="10"/>
  </w:num>
  <w:num w:numId="18">
    <w:abstractNumId w:val="19"/>
  </w:num>
  <w:num w:numId="19">
    <w:abstractNumId w:val="22"/>
  </w:num>
  <w:num w:numId="20">
    <w:abstractNumId w:val="3"/>
  </w:num>
  <w:num w:numId="21">
    <w:abstractNumId w:val="29"/>
  </w:num>
  <w:num w:numId="22">
    <w:abstractNumId w:val="1"/>
  </w:num>
  <w:num w:numId="23">
    <w:abstractNumId w:val="5"/>
  </w:num>
  <w:num w:numId="24">
    <w:abstractNumId w:val="13"/>
  </w:num>
  <w:num w:numId="25">
    <w:abstractNumId w:val="17"/>
  </w:num>
  <w:num w:numId="26">
    <w:abstractNumId w:val="20"/>
  </w:num>
  <w:num w:numId="27">
    <w:abstractNumId w:val="16"/>
  </w:num>
  <w:num w:numId="28">
    <w:abstractNumId w:val="11"/>
  </w:num>
  <w:num w:numId="29">
    <w:abstractNumId w:val="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5C2C"/>
    <w:rsid w:val="0000431F"/>
    <w:rsid w:val="00007CFF"/>
    <w:rsid w:val="000200B0"/>
    <w:rsid w:val="00022DD8"/>
    <w:rsid w:val="00030F4B"/>
    <w:rsid w:val="0003374B"/>
    <w:rsid w:val="000551F5"/>
    <w:rsid w:val="0007046C"/>
    <w:rsid w:val="00074F4A"/>
    <w:rsid w:val="00075D7B"/>
    <w:rsid w:val="00082861"/>
    <w:rsid w:val="00085AA7"/>
    <w:rsid w:val="000C0C43"/>
    <w:rsid w:val="000C4A2D"/>
    <w:rsid w:val="000F0586"/>
    <w:rsid w:val="001118E8"/>
    <w:rsid w:val="00115D61"/>
    <w:rsid w:val="00144D29"/>
    <w:rsid w:val="00171DC1"/>
    <w:rsid w:val="00182311"/>
    <w:rsid w:val="00190163"/>
    <w:rsid w:val="00193B1A"/>
    <w:rsid w:val="001A5985"/>
    <w:rsid w:val="001B3A40"/>
    <w:rsid w:val="001B653C"/>
    <w:rsid w:val="001C67BE"/>
    <w:rsid w:val="001D67CB"/>
    <w:rsid w:val="00213266"/>
    <w:rsid w:val="00216C47"/>
    <w:rsid w:val="00217263"/>
    <w:rsid w:val="002176BB"/>
    <w:rsid w:val="00217E19"/>
    <w:rsid w:val="002331F7"/>
    <w:rsid w:val="00252F48"/>
    <w:rsid w:val="00284F4C"/>
    <w:rsid w:val="002A0D00"/>
    <w:rsid w:val="002C08A4"/>
    <w:rsid w:val="002D03E0"/>
    <w:rsid w:val="002D1C68"/>
    <w:rsid w:val="002E0206"/>
    <w:rsid w:val="002F42D3"/>
    <w:rsid w:val="00304D99"/>
    <w:rsid w:val="00314231"/>
    <w:rsid w:val="00343A92"/>
    <w:rsid w:val="003611C1"/>
    <w:rsid w:val="003706B8"/>
    <w:rsid w:val="003709DE"/>
    <w:rsid w:val="0039100F"/>
    <w:rsid w:val="003B0219"/>
    <w:rsid w:val="003B3139"/>
    <w:rsid w:val="003B6726"/>
    <w:rsid w:val="003C2885"/>
    <w:rsid w:val="003C6D45"/>
    <w:rsid w:val="003D21E7"/>
    <w:rsid w:val="003D75F3"/>
    <w:rsid w:val="003F07F9"/>
    <w:rsid w:val="003F1CAD"/>
    <w:rsid w:val="003F7BB2"/>
    <w:rsid w:val="004121A5"/>
    <w:rsid w:val="004168C8"/>
    <w:rsid w:val="004374FD"/>
    <w:rsid w:val="00455FC9"/>
    <w:rsid w:val="00473488"/>
    <w:rsid w:val="004A3148"/>
    <w:rsid w:val="004A439F"/>
    <w:rsid w:val="004B1FB3"/>
    <w:rsid w:val="004B7A53"/>
    <w:rsid w:val="004C6768"/>
    <w:rsid w:val="004D3B66"/>
    <w:rsid w:val="004D5C2C"/>
    <w:rsid w:val="004E2F34"/>
    <w:rsid w:val="004F1CD6"/>
    <w:rsid w:val="004F474E"/>
    <w:rsid w:val="005028A6"/>
    <w:rsid w:val="00505206"/>
    <w:rsid w:val="00510522"/>
    <w:rsid w:val="0051788A"/>
    <w:rsid w:val="00532B07"/>
    <w:rsid w:val="00541117"/>
    <w:rsid w:val="00551C84"/>
    <w:rsid w:val="005A4663"/>
    <w:rsid w:val="005A7537"/>
    <w:rsid w:val="005A7E40"/>
    <w:rsid w:val="005B0CDF"/>
    <w:rsid w:val="005B7045"/>
    <w:rsid w:val="005B784A"/>
    <w:rsid w:val="005C5F54"/>
    <w:rsid w:val="005E221E"/>
    <w:rsid w:val="005E3412"/>
    <w:rsid w:val="005F568F"/>
    <w:rsid w:val="00614FB4"/>
    <w:rsid w:val="00615967"/>
    <w:rsid w:val="00645063"/>
    <w:rsid w:val="0065363D"/>
    <w:rsid w:val="006610C9"/>
    <w:rsid w:val="006E13B7"/>
    <w:rsid w:val="006F61EF"/>
    <w:rsid w:val="00707F7C"/>
    <w:rsid w:val="00715AD9"/>
    <w:rsid w:val="007227AD"/>
    <w:rsid w:val="007250A6"/>
    <w:rsid w:val="00754740"/>
    <w:rsid w:val="00767035"/>
    <w:rsid w:val="00767708"/>
    <w:rsid w:val="007732DE"/>
    <w:rsid w:val="007771FD"/>
    <w:rsid w:val="00780541"/>
    <w:rsid w:val="00787156"/>
    <w:rsid w:val="00790F1B"/>
    <w:rsid w:val="0079283D"/>
    <w:rsid w:val="007975C8"/>
    <w:rsid w:val="007A07CB"/>
    <w:rsid w:val="007A7FC4"/>
    <w:rsid w:val="007B6952"/>
    <w:rsid w:val="007E0EF1"/>
    <w:rsid w:val="007E3EFD"/>
    <w:rsid w:val="007F012F"/>
    <w:rsid w:val="00806A8B"/>
    <w:rsid w:val="0083161E"/>
    <w:rsid w:val="00835176"/>
    <w:rsid w:val="0083670D"/>
    <w:rsid w:val="00850BF9"/>
    <w:rsid w:val="008619EA"/>
    <w:rsid w:val="008872A2"/>
    <w:rsid w:val="00887ED0"/>
    <w:rsid w:val="00891767"/>
    <w:rsid w:val="00891A67"/>
    <w:rsid w:val="00897F5C"/>
    <w:rsid w:val="008B48DE"/>
    <w:rsid w:val="008C5366"/>
    <w:rsid w:val="008E1C5A"/>
    <w:rsid w:val="008F0F7C"/>
    <w:rsid w:val="00900374"/>
    <w:rsid w:val="00900A98"/>
    <w:rsid w:val="0091443D"/>
    <w:rsid w:val="00914BB1"/>
    <w:rsid w:val="00923EFD"/>
    <w:rsid w:val="00934E53"/>
    <w:rsid w:val="0095008D"/>
    <w:rsid w:val="00963CDE"/>
    <w:rsid w:val="009733F8"/>
    <w:rsid w:val="0099438B"/>
    <w:rsid w:val="00997974"/>
    <w:rsid w:val="009A548E"/>
    <w:rsid w:val="009B51A8"/>
    <w:rsid w:val="009E0E23"/>
    <w:rsid w:val="009F2352"/>
    <w:rsid w:val="009F2894"/>
    <w:rsid w:val="009F6DBD"/>
    <w:rsid w:val="00A018E5"/>
    <w:rsid w:val="00A26A4A"/>
    <w:rsid w:val="00A30AAD"/>
    <w:rsid w:val="00A36240"/>
    <w:rsid w:val="00A5016B"/>
    <w:rsid w:val="00A5206B"/>
    <w:rsid w:val="00A61CC9"/>
    <w:rsid w:val="00A96E07"/>
    <w:rsid w:val="00AA2BB4"/>
    <w:rsid w:val="00AB5B43"/>
    <w:rsid w:val="00AC311F"/>
    <w:rsid w:val="00AD2DCF"/>
    <w:rsid w:val="00AD74C4"/>
    <w:rsid w:val="00B0003D"/>
    <w:rsid w:val="00B14661"/>
    <w:rsid w:val="00B2564A"/>
    <w:rsid w:val="00B53F90"/>
    <w:rsid w:val="00B5732D"/>
    <w:rsid w:val="00B6113D"/>
    <w:rsid w:val="00B7491C"/>
    <w:rsid w:val="00B90438"/>
    <w:rsid w:val="00BA5492"/>
    <w:rsid w:val="00BA74C8"/>
    <w:rsid w:val="00BC49D2"/>
    <w:rsid w:val="00BC566E"/>
    <w:rsid w:val="00BE210F"/>
    <w:rsid w:val="00BF1D91"/>
    <w:rsid w:val="00C03217"/>
    <w:rsid w:val="00C07B7B"/>
    <w:rsid w:val="00C33B87"/>
    <w:rsid w:val="00C4438E"/>
    <w:rsid w:val="00C4535A"/>
    <w:rsid w:val="00C5214C"/>
    <w:rsid w:val="00C57A93"/>
    <w:rsid w:val="00C62A57"/>
    <w:rsid w:val="00C651C0"/>
    <w:rsid w:val="00C73554"/>
    <w:rsid w:val="00CB49E9"/>
    <w:rsid w:val="00CF49BE"/>
    <w:rsid w:val="00D17E03"/>
    <w:rsid w:val="00D2056B"/>
    <w:rsid w:val="00D34B40"/>
    <w:rsid w:val="00D444BD"/>
    <w:rsid w:val="00D6665D"/>
    <w:rsid w:val="00D718A3"/>
    <w:rsid w:val="00D7451B"/>
    <w:rsid w:val="00D87A0E"/>
    <w:rsid w:val="00DA3C54"/>
    <w:rsid w:val="00DA4EB5"/>
    <w:rsid w:val="00DC07ED"/>
    <w:rsid w:val="00DD16B2"/>
    <w:rsid w:val="00DE2619"/>
    <w:rsid w:val="00DF0213"/>
    <w:rsid w:val="00E01BD8"/>
    <w:rsid w:val="00E02766"/>
    <w:rsid w:val="00E15AB6"/>
    <w:rsid w:val="00E37D6C"/>
    <w:rsid w:val="00E90456"/>
    <w:rsid w:val="00EA2C4F"/>
    <w:rsid w:val="00EB04C2"/>
    <w:rsid w:val="00EC0BBA"/>
    <w:rsid w:val="00EC4056"/>
    <w:rsid w:val="00EE37DD"/>
    <w:rsid w:val="00EF2521"/>
    <w:rsid w:val="00F16641"/>
    <w:rsid w:val="00F16BD5"/>
    <w:rsid w:val="00F20CE9"/>
    <w:rsid w:val="00F226BE"/>
    <w:rsid w:val="00F23B0B"/>
    <w:rsid w:val="00F2489C"/>
    <w:rsid w:val="00F35B81"/>
    <w:rsid w:val="00F7204F"/>
    <w:rsid w:val="00F80A5A"/>
    <w:rsid w:val="00F830B4"/>
    <w:rsid w:val="00F83850"/>
    <w:rsid w:val="00F86CEF"/>
    <w:rsid w:val="00FB4725"/>
    <w:rsid w:val="00FC4BCF"/>
    <w:rsid w:val="00FC6A37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1C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E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D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color-text">
    <w:name w:val="g-color-text"/>
    <w:basedOn w:val="a0"/>
    <w:rsid w:val="002D1C68"/>
  </w:style>
  <w:style w:type="character" w:customStyle="1" w:styleId="questionlabel-required">
    <w:name w:val="questionlabel-required"/>
    <w:basedOn w:val="a0"/>
    <w:rsid w:val="002D1C68"/>
  </w:style>
  <w:style w:type="character" w:customStyle="1" w:styleId="sr-only">
    <w:name w:val="sr-only"/>
    <w:basedOn w:val="a0"/>
    <w:rsid w:val="002D1C68"/>
  </w:style>
  <w:style w:type="character" w:customStyle="1" w:styleId="g-text-inputcontent">
    <w:name w:val="g-text-input__content"/>
    <w:basedOn w:val="a0"/>
    <w:rsid w:val="002D1C68"/>
  </w:style>
  <w:style w:type="character" w:customStyle="1" w:styleId="g-control-labelindicator">
    <w:name w:val="g-control-label__indicator"/>
    <w:basedOn w:val="a0"/>
    <w:rsid w:val="002D1C68"/>
  </w:style>
  <w:style w:type="character" w:customStyle="1" w:styleId="g-control-labeltext">
    <w:name w:val="g-control-label__text"/>
    <w:basedOn w:val="a0"/>
    <w:rsid w:val="002D1C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2A0D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551F5"/>
    <w:pPr>
      <w:widowControl w:val="0"/>
    </w:pPr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0551F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3F1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F1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3F1CAD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3F1C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1CAD"/>
    <w:pPr>
      <w:widowControl w:val="0"/>
      <w:shd w:val="clear" w:color="auto" w:fill="FFFFFF"/>
      <w:spacing w:line="317" w:lineRule="exact"/>
      <w:ind w:hanging="440"/>
      <w:jc w:val="both"/>
    </w:pPr>
    <w:rPr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CAD"/>
  </w:style>
  <w:style w:type="table" w:styleId="ac">
    <w:name w:val="Table Grid"/>
    <w:basedOn w:val="a1"/>
    <w:uiPriority w:val="39"/>
    <w:rsid w:val="0002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B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4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6">
    <w:name w:val="WW8Num3z6"/>
    <w:rsid w:val="008C5366"/>
  </w:style>
  <w:style w:type="character" w:styleId="ad">
    <w:name w:val="Strong"/>
    <w:basedOn w:val="a0"/>
    <w:uiPriority w:val="22"/>
    <w:qFormat/>
    <w:rsid w:val="004F1CD6"/>
    <w:rPr>
      <w:b/>
      <w:bCs/>
    </w:rPr>
  </w:style>
  <w:style w:type="paragraph" w:customStyle="1" w:styleId="Default">
    <w:name w:val="Default"/>
    <w:rsid w:val="004E2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gistry-normal">
    <w:name w:val="registry-normal"/>
    <w:basedOn w:val="a0"/>
    <w:rsid w:val="004E2F34"/>
  </w:style>
  <w:style w:type="paragraph" w:customStyle="1" w:styleId="msonormalmrcssattr">
    <w:name w:val="msonormal_mr_css_attr"/>
    <w:basedOn w:val="a"/>
    <w:rsid w:val="00BC49D2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FB472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611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sfst">
    <w:name w:val="sfst"/>
    <w:basedOn w:val="a"/>
    <w:rsid w:val="00DA4EB5"/>
    <w:pPr>
      <w:spacing w:before="100" w:beforeAutospacing="1" w:after="100" w:afterAutospacing="1"/>
    </w:pPr>
  </w:style>
  <w:style w:type="character" w:customStyle="1" w:styleId="leadtitle">
    <w:name w:val="lead__title"/>
    <w:basedOn w:val="a0"/>
    <w:rsid w:val="00A018E5"/>
  </w:style>
  <w:style w:type="character" w:styleId="af">
    <w:name w:val="Emphasis"/>
    <w:basedOn w:val="a0"/>
    <w:uiPriority w:val="20"/>
    <w:qFormat/>
    <w:rsid w:val="007805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3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06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1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15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26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490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68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DDDDDD"/>
              </w:divBdr>
            </w:div>
          </w:divsChild>
        </w:div>
      </w:divsChild>
    </w:div>
    <w:div w:id="1684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Самофалова</dc:creator>
  <cp:lastModifiedBy>ggorlova</cp:lastModifiedBy>
  <cp:revision>2</cp:revision>
  <cp:lastPrinted>2026-02-25T07:06:00Z</cp:lastPrinted>
  <dcterms:created xsi:type="dcterms:W3CDTF">2026-03-13T12:07:00Z</dcterms:created>
  <dcterms:modified xsi:type="dcterms:W3CDTF">2026-03-13T12:07:00Z</dcterms:modified>
</cp:coreProperties>
</file>