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48" w:rsidRDefault="005E1948" w:rsidP="005E194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:rsidR="005E1948" w:rsidRDefault="005E1948" w:rsidP="005E194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Положению о конкурсном отборе программ научно-популярных визитов студентов Республики Беларусь и Российской Федерации </w:t>
      </w:r>
    </w:p>
    <w:p w:rsidR="005E1948" w:rsidRDefault="005E1948" w:rsidP="005E1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Hlk196389959"/>
      <w:r>
        <w:rPr>
          <w:rFonts w:ascii="Times New Roman" w:hAnsi="Times New Roman"/>
          <w:b/>
          <w:sz w:val="26"/>
          <w:szCs w:val="26"/>
        </w:rPr>
        <w:t xml:space="preserve">ШАБЛОН ПРОГРАММЫ 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научно-популярного визита студентов 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рамках программы молодёжного и студенческого туризма</w:t>
      </w:r>
    </w:p>
    <w:bookmarkEnd w:id="0"/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Основная информация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Название программы;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вуз, реализующий программу;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страна и город реализации программы;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планируемые даты проведения программы;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 ответственного от вуза;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к участникам программы (например, магистранты 1-2 курса экономических направлений, средний балл успеваемости – 4,9).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Описание мероприятий программы</w:t>
      </w:r>
    </w:p>
    <w:p w:rsidR="005E1948" w:rsidRDefault="005E1948" w:rsidP="005E1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Описание мероприятий программы по 3 трекам по дням реализации программы визита: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день;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день;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 день. 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Финансовые условия реализации программы визита</w:t>
      </w:r>
    </w:p>
    <w:p w:rsidR="005E1948" w:rsidRDefault="005E1948" w:rsidP="005E19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Предлагаемый вариант размещения (включая стоимость 1-ого койко-места /</w:t>
      </w:r>
      <w:r>
        <w:rPr>
          <w:rFonts w:ascii="Times New Roman" w:hAnsi="Times New Roman"/>
          <w:sz w:val="26"/>
          <w:szCs w:val="26"/>
        </w:rPr>
        <w:br/>
        <w:t>1 ночь).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Предлагаемый вариант организации трехразового питания (включая среднюю стоимость 1-ого приема пищи).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смета по организации программы визита:</w:t>
      </w:r>
    </w:p>
    <w:tbl>
      <w:tblPr>
        <w:tblW w:w="9639" w:type="dxa"/>
        <w:tblInd w:w="-5" w:type="dxa"/>
        <w:tblLook w:val="04A0"/>
      </w:tblPr>
      <w:tblGrid>
        <w:gridCol w:w="1118"/>
        <w:gridCol w:w="5941"/>
        <w:gridCol w:w="2580"/>
      </w:tblGrid>
      <w:tr w:rsidR="005E1948" w:rsidTr="005E1948">
        <w:trPr>
          <w:trHeight w:val="7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статьи расходов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Сумма, руб.</w:t>
            </w:r>
          </w:p>
        </w:tc>
      </w:tr>
      <w:tr w:rsidR="005E1948" w:rsidTr="005E1948">
        <w:trPr>
          <w:trHeight w:val="40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Проживание участников визита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948" w:rsidTr="005E1948">
        <w:trPr>
          <w:trHeight w:val="3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Питание участников визита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948" w:rsidTr="005E1948">
        <w:trPr>
          <w:trHeight w:val="60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Культурно-экскурсионная программа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участников визита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948" w:rsidTr="005E1948">
        <w:trPr>
          <w:trHeight w:val="41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расходы при организации визитов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948" w:rsidTr="005E1948">
        <w:trPr>
          <w:trHeight w:val="423"/>
        </w:trPr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48" w:rsidRDefault="005E194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948" w:rsidRDefault="005E194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E1948" w:rsidRDefault="005E1948" w:rsidP="005E1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Примечание: прочие расходы могут включать в себя затраты на сопровождение участников визита, дополнительный трансфер в рамках программы, накладные расходы и др.</w:t>
      </w:r>
    </w:p>
    <w:p w:rsidR="005E1948" w:rsidRDefault="005E1948" w:rsidP="005E1948">
      <w:pPr>
        <w:pStyle w:val="a3"/>
        <w:ind w:left="0" w:firstLine="709"/>
        <w:jc w:val="both"/>
        <w:rPr>
          <w:sz w:val="26"/>
          <w:szCs w:val="26"/>
        </w:rPr>
      </w:pPr>
    </w:p>
    <w:p w:rsidR="005E1948" w:rsidRDefault="005E1948" w:rsidP="005E1948">
      <w:pPr>
        <w:pStyle w:val="a3"/>
        <w:ind w:left="0" w:firstLine="709"/>
        <w:jc w:val="both"/>
        <w:rPr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</w:p>
    <w:p w:rsidR="005E1948" w:rsidRDefault="005E1948" w:rsidP="005E1948">
      <w:pPr>
        <w:spacing w:after="0" w:line="240" w:lineRule="auto"/>
        <w:ind w:left="5670"/>
        <w:rPr>
          <w:rFonts w:ascii="Times New Roman" w:hAnsi="Times New Roman"/>
          <w:sz w:val="26"/>
          <w:szCs w:val="26"/>
          <w:highlight w:val="yellow"/>
        </w:rPr>
      </w:pPr>
    </w:p>
    <w:p w:rsidR="005E1948" w:rsidRDefault="005E1948" w:rsidP="005E1948">
      <w:pPr>
        <w:spacing w:after="0" w:line="240" w:lineRule="auto"/>
        <w:ind w:left="5670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br w:type="page"/>
      </w:r>
    </w:p>
    <w:p w:rsidR="005E1948" w:rsidRDefault="005E1948" w:rsidP="005E194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5E1948" w:rsidRDefault="005E1948" w:rsidP="005E194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Положению о конкурсном отборе программ научно-популярных визитов студентов Республики Беларусь и Российской Федерации </w:t>
      </w:r>
    </w:p>
    <w:p w:rsidR="005E1948" w:rsidRDefault="005E1948" w:rsidP="005E1948">
      <w:pPr>
        <w:tabs>
          <w:tab w:val="left" w:pos="4111"/>
          <w:tab w:val="left" w:pos="4395"/>
        </w:tabs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ПРОЕКТ ПРОГРАММЫ 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научно-популярного визита студентов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рамках программы молодёжного и студенческого туризма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Название мероприятия / программы: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i/>
          <w:sz w:val="26"/>
          <w:szCs w:val="26"/>
        </w:rPr>
        <w:t xml:space="preserve">Машиностроение и наука </w:t>
      </w:r>
      <w:proofErr w:type="spellStart"/>
      <w:r>
        <w:rPr>
          <w:rFonts w:ascii="Times New Roman" w:hAnsi="Times New Roman"/>
          <w:i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Вуз, реализующий программу</w:t>
      </w:r>
      <w:r>
        <w:rPr>
          <w:rFonts w:ascii="Times New Roman" w:hAnsi="Times New Roman"/>
          <w:sz w:val="26"/>
          <w:szCs w:val="26"/>
        </w:rPr>
        <w:t>: Псковский государственный университет.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Описание мероприятия / программы: </w:t>
      </w:r>
      <w:r>
        <w:rPr>
          <w:rFonts w:ascii="Times New Roman" w:hAnsi="Times New Roman"/>
          <w:sz w:val="26"/>
          <w:szCs w:val="26"/>
        </w:rPr>
        <w:t>Псковский государственный университет</w:t>
      </w:r>
      <w:r>
        <w:rPr>
          <w:rFonts w:ascii="Times New Roman" w:hAnsi="Times New Roman"/>
          <w:iCs/>
          <w:sz w:val="26"/>
          <w:szCs w:val="26"/>
        </w:rPr>
        <w:t xml:space="preserve"> проведет познавательную программу на базе своих лабораторий, это замечательная возможность для обмена опытом. Ежегодно </w:t>
      </w:r>
      <w:r>
        <w:rPr>
          <w:rFonts w:ascii="Times New Roman" w:hAnsi="Times New Roman"/>
          <w:sz w:val="26"/>
          <w:szCs w:val="26"/>
        </w:rPr>
        <w:t>Псковский государственный университет</w:t>
      </w:r>
      <w:r>
        <w:rPr>
          <w:rFonts w:ascii="Times New Roman" w:hAnsi="Times New Roman"/>
          <w:iCs/>
          <w:sz w:val="26"/>
          <w:szCs w:val="26"/>
        </w:rPr>
        <w:t xml:space="preserve"> выпускает сотни квалифицированных специалистов, которые востребованы на рынке труда. В рамках программы участники смогут </w:t>
      </w:r>
      <w:r>
        <w:rPr>
          <w:rFonts w:ascii="Times New Roman" w:hAnsi="Times New Roman"/>
          <w:iCs/>
          <w:spacing w:val="-6"/>
          <w:sz w:val="26"/>
          <w:szCs w:val="26"/>
        </w:rPr>
        <w:t>познакомиться с Передовой инженерной школой гибридных технологий в Станкостроении</w:t>
      </w:r>
      <w:r>
        <w:rPr>
          <w:rFonts w:ascii="Times New Roman" w:hAnsi="Times New Roman"/>
          <w:iCs/>
          <w:sz w:val="26"/>
          <w:szCs w:val="26"/>
        </w:rPr>
        <w:t xml:space="preserve"> Союзного государства и лабораториями на базе Псковского государственного университета.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6"/>
          <w:szCs w:val="26"/>
        </w:rPr>
      </w:pPr>
      <w:r>
        <w:rPr>
          <w:rFonts w:ascii="Times New Roman" w:hAnsi="Times New Roman"/>
          <w:b/>
          <w:spacing w:val="-6"/>
          <w:sz w:val="26"/>
          <w:szCs w:val="26"/>
        </w:rPr>
        <w:t xml:space="preserve">Страна и город реализации мероприятия / программы: </w:t>
      </w:r>
      <w:r>
        <w:rPr>
          <w:rFonts w:ascii="Times New Roman" w:hAnsi="Times New Roman"/>
          <w:iCs/>
          <w:spacing w:val="-6"/>
          <w:sz w:val="26"/>
          <w:szCs w:val="26"/>
        </w:rPr>
        <w:t xml:space="preserve">Российская Федерация, </w:t>
      </w:r>
      <w:r>
        <w:rPr>
          <w:rFonts w:ascii="Times New Roman" w:hAnsi="Times New Roman"/>
          <w:iCs/>
          <w:spacing w:val="-6"/>
          <w:sz w:val="26"/>
          <w:szCs w:val="26"/>
        </w:rPr>
        <w:br/>
        <w:t>г. Псков.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Планируемые даты проведения программы: </w:t>
      </w:r>
      <w:r>
        <w:rPr>
          <w:rFonts w:ascii="Times New Roman" w:hAnsi="Times New Roman"/>
          <w:sz w:val="26"/>
          <w:szCs w:val="26"/>
        </w:rPr>
        <w:t>3 дня в период с июля по ноябрь 2025 года.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Контакт ответственного сотрудника вуза: </w:t>
      </w:r>
      <w:r>
        <w:rPr>
          <w:rFonts w:ascii="Times New Roman" w:hAnsi="Times New Roman"/>
          <w:sz w:val="26"/>
          <w:szCs w:val="26"/>
        </w:rPr>
        <w:t>Павлова Мария Михайловна, телефон: +7 (911) 362-91-66.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rFonts w:ascii="Times New Roman" w:hAnsi="Times New Roman"/>
          <w:b/>
          <w:spacing w:val="-6"/>
          <w:sz w:val="26"/>
          <w:szCs w:val="26"/>
        </w:rPr>
        <w:t xml:space="preserve">Требования к участникам мероприятия / программы: </w:t>
      </w:r>
      <w:r>
        <w:rPr>
          <w:rFonts w:ascii="Times New Roman" w:hAnsi="Times New Roman"/>
          <w:spacing w:val="-6"/>
          <w:sz w:val="26"/>
          <w:szCs w:val="26"/>
        </w:rPr>
        <w:t xml:space="preserve">студенты бакалавриата </w:t>
      </w:r>
      <w:r>
        <w:rPr>
          <w:rFonts w:ascii="Times New Roman" w:hAnsi="Times New Roman"/>
          <w:spacing w:val="-6"/>
          <w:sz w:val="26"/>
          <w:szCs w:val="26"/>
        </w:rPr>
        <w:br/>
        <w:t>и магистратуры технических направлений.</w:t>
      </w:r>
    </w:p>
    <w:p w:rsidR="005E1948" w:rsidRDefault="005E1948" w:rsidP="005E1948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1 ДЕНЬ</w:t>
      </w:r>
    </w:p>
    <w:p w:rsidR="005E1948" w:rsidRDefault="005E1948" w:rsidP="005E1948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Прибытие участников. Заселение в общежитие.</w:t>
      </w:r>
    </w:p>
    <w:p w:rsidR="005E1948" w:rsidRDefault="005E1948" w:rsidP="005E1948">
      <w:pPr>
        <w:spacing w:after="0" w:line="240" w:lineRule="auto"/>
        <w:ind w:right="-456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2 ДЕНЬ</w:t>
      </w:r>
    </w:p>
    <w:p w:rsidR="005E1948" w:rsidRDefault="005E1948" w:rsidP="005E1948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09:00 – 09:30 – Завтрак (столовая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eastAsia="Times New Roman" w:hAnsi="Times New Roman"/>
          <w:sz w:val="26"/>
          <w:szCs w:val="26"/>
        </w:rPr>
        <w:t>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10:00 – 11:00 – Приветственное слово руководства университета к участникам программы. Презентация институтов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11:15 – 13:15 </w:t>
      </w:r>
      <w:bookmarkStart w:id="1" w:name="_Hlk196395704"/>
      <w:r>
        <w:rPr>
          <w:rFonts w:ascii="Times New Roman" w:hAnsi="Times New Roman"/>
          <w:sz w:val="26"/>
          <w:szCs w:val="26"/>
        </w:rPr>
        <w:t>–</w:t>
      </w:r>
      <w:bookmarkEnd w:id="1"/>
      <w:r>
        <w:rPr>
          <w:rFonts w:ascii="Times New Roman" w:hAnsi="Times New Roman"/>
          <w:sz w:val="26"/>
          <w:szCs w:val="26"/>
        </w:rPr>
        <w:t xml:space="preserve"> Обзорная экскурсия по городу с посещением Псковского Кремля.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13:30 – 14:00 – Обед (столовая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14:00 – 14:30 − Трансфер в ООО «СКТ Групп».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14:30 – 16:00 – Экскурсия по ООО «СКТ Групп».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16:30 – 17:30 − Встреча с молодыми учеными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Молодые ученые расскажут о ведущих научных направлениях и исследованиях, проводимых в своих университетах, предложат тематику возможных совместных исследований, мероприятия к совместному участию.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17:30 – 18:00 – Ужин в столовой главного корпуса </w:t>
      </w:r>
      <w:proofErr w:type="spellStart"/>
      <w:r>
        <w:rPr>
          <w:rFonts w:ascii="Times New Roman" w:hAnsi="Times New Roman"/>
          <w:bCs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bCs/>
          <w:sz w:val="26"/>
          <w:szCs w:val="26"/>
        </w:rPr>
        <w:t>, свободное время.</w:t>
      </w:r>
    </w:p>
    <w:p w:rsidR="005E1948" w:rsidRDefault="005E1948" w:rsidP="005E19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 ДЕНЬ</w:t>
      </w:r>
    </w:p>
    <w:p w:rsidR="005E1948" w:rsidRDefault="005E1948" w:rsidP="005E1948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i/>
          <w:iCs/>
          <w:sz w:val="26"/>
          <w:szCs w:val="26"/>
          <w:u w:val="single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09:00 – 10:00 – Завтрак в столовой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 – 11:30 − Трансфер в Передовую инженерную школу гибридных технологий в станкостроении Союзного государства.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11:30 – 13:00 – Посещение научно-производственного департамента Передовой инженерной школы гибридных технологий в станкостроении Союзного государства.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13:00 – 13:30 – Трансфер на машиностроительный завод ООО «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МетроПромМаш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>».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>13:30 – 15:00 – Экскурсия по машиностроительному заводу ООО «</w:t>
      </w:r>
      <w:proofErr w:type="spellStart"/>
      <w:r>
        <w:rPr>
          <w:rFonts w:ascii="Times New Roman" w:hAnsi="Times New Roman"/>
          <w:spacing w:val="-8"/>
          <w:sz w:val="26"/>
          <w:szCs w:val="26"/>
        </w:rPr>
        <w:t>МетроПромМаш</w:t>
      </w:r>
      <w:proofErr w:type="spellEnd"/>
      <w:r>
        <w:rPr>
          <w:rFonts w:ascii="Times New Roman" w:hAnsi="Times New Roman"/>
          <w:spacing w:val="-8"/>
          <w:sz w:val="26"/>
          <w:szCs w:val="26"/>
        </w:rPr>
        <w:t>».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15:00 – 15:30 – Обед (ланч-боксы).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15:30 – 16:00 – Трансфер на предприятие «</w:t>
      </w:r>
      <w:proofErr w:type="spellStart"/>
      <w:r>
        <w:rPr>
          <w:rFonts w:ascii="Times New Roman" w:hAnsi="Times New Roman"/>
          <w:sz w:val="26"/>
          <w:szCs w:val="26"/>
        </w:rPr>
        <w:t>Техносвар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16:00 – 17:30 – Экскурсия по производству. Встреча с руководством предприятия.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17:30- 18:00 – Ужин (столовая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18:00 – 18:30 – </w:t>
      </w:r>
      <w:proofErr w:type="spellStart"/>
      <w:r>
        <w:rPr>
          <w:rFonts w:ascii="Times New Roman" w:hAnsi="Times New Roman"/>
          <w:sz w:val="26"/>
          <w:szCs w:val="26"/>
        </w:rPr>
        <w:t>Трансфер</w:t>
      </w:r>
      <w:proofErr w:type="spellEnd"/>
      <w:r>
        <w:rPr>
          <w:rFonts w:ascii="Times New Roman" w:hAnsi="Times New Roman"/>
          <w:sz w:val="26"/>
          <w:szCs w:val="26"/>
        </w:rPr>
        <w:t xml:space="preserve"> в общежитие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. Свободное время.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4 ДЕНЬ</w:t>
      </w: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u w:val="single"/>
        </w:rPr>
      </w:pP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09:30 – 10:00 – Завтрак в столовой главного корпуса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10:00 – 11:30 – Интерактивное занятие в мастерских центра дизайна и креативных</w:t>
      </w:r>
      <w:r>
        <w:rPr>
          <w:rFonts w:ascii="Times New Roman" w:hAnsi="Times New Roman"/>
          <w:sz w:val="26"/>
          <w:szCs w:val="26"/>
        </w:rPr>
        <w:t xml:space="preserve"> индустрий.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12:00 – 13:00 – Посещение музея оккупации и геноцида населения Псковской области.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13:30 – 14:00 – Обед в столовой </w:t>
      </w:r>
      <w:proofErr w:type="spellStart"/>
      <w:r>
        <w:rPr>
          <w:rFonts w:ascii="Times New Roman" w:hAnsi="Times New Roman"/>
          <w:sz w:val="26"/>
          <w:szCs w:val="26"/>
        </w:rPr>
        <w:t>ПсковГУ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15:00 – 15:30 – Выселение из общежития.</w:t>
      </w:r>
    </w:p>
    <w:p w:rsidR="005E1948" w:rsidRDefault="005E1948" w:rsidP="005E1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16:00 – Отъезд группы (с собой – ланч-боксы).</w:t>
      </w:r>
    </w:p>
    <w:p w:rsidR="005E1948" w:rsidRDefault="005E1948" w:rsidP="005E1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1948" w:rsidRDefault="005E1948" w:rsidP="005E19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</w:p>
    <w:p w:rsidR="00F75D2A" w:rsidRDefault="00F75D2A"/>
    <w:sectPr w:rsidR="00F75D2A" w:rsidSect="0046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1948"/>
    <w:rsid w:val="003A098C"/>
    <w:rsid w:val="004604BC"/>
    <w:rsid w:val="004D7C7C"/>
    <w:rsid w:val="005E1948"/>
    <w:rsid w:val="00C45C22"/>
    <w:rsid w:val="00D043DD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48"/>
    <w:pPr>
      <w:spacing w:line="256" w:lineRule="auto"/>
    </w:pPr>
    <w:rPr>
      <w:rFonts w:ascii="Calibri" w:eastAsia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9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 Sergeev</dc:creator>
  <cp:lastModifiedBy>ggorlova</cp:lastModifiedBy>
  <cp:revision>2</cp:revision>
  <dcterms:created xsi:type="dcterms:W3CDTF">2026-05-29T14:28:00Z</dcterms:created>
  <dcterms:modified xsi:type="dcterms:W3CDTF">2026-05-29T14:28:00Z</dcterms:modified>
</cp:coreProperties>
</file>