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32C" w:rsidRPr="00B44957" w:rsidRDefault="00A10910" w:rsidP="00A10910">
      <w:pPr>
        <w:ind w:left="-567"/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2072" cy="8858250"/>
            <wp:effectExtent l="19050" t="0" r="0" b="0"/>
            <wp:docPr id="1" name="Рисунок 1" descr="\\storage.vgasu.vrn.ru\kaf_pzs\Рабочие программы\РАБОЧИЕ ПРОГРАММЫ 3++ 2018 (ИТОГОВЫЕ!!!!)\практики магистры\англ\НИР АН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практики магистры\англ\НИР АНГ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72" t="6061" r="7874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72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DE2" w:rsidRPr="00B449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4"/>
        <w:gridCol w:w="259"/>
        <w:gridCol w:w="3205"/>
        <w:gridCol w:w="1134"/>
        <w:gridCol w:w="1078"/>
        <w:gridCol w:w="1078"/>
        <w:gridCol w:w="968"/>
        <w:gridCol w:w="118"/>
        <w:gridCol w:w="1092"/>
        <w:gridCol w:w="88"/>
      </w:tblGrid>
      <w:tr w:rsidR="0060532C" w:rsidRPr="00B44957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ЦЕЛИ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1.1.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Цели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44957">
              <w:rPr>
                <w:lang w:val="ru-RU"/>
              </w:rPr>
              <w:t xml:space="preserve"> </w:t>
            </w:r>
            <w:r w:rsidR="00496A12" w:rsidRPr="00496A12">
              <w:rPr>
                <w:lang w:val="ru-RU"/>
              </w:rPr>
              <w:t>Цели практики развитие творческой активности и научной самостоятельности магистранта, подготовка к решению научно-исследовательских задач профессиональной деятельности, формированию знаний и практических навыков по методам и способам планирования научных экспериментальных исследований</w:t>
            </w:r>
          </w:p>
          <w:p w:rsidR="00496A12" w:rsidRPr="00496A12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1.2.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496A12" w:rsidRDefault="00344DE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B44957">
              <w:rPr>
                <w:lang w:val="ru-RU"/>
              </w:rPr>
              <w:t xml:space="preserve"> </w:t>
            </w:r>
            <w:r w:rsidR="00496A12">
              <w:rPr>
                <w:lang w:val="ru-RU"/>
              </w:rPr>
              <w:t>-</w:t>
            </w:r>
            <w:r w:rsidR="00496A12" w:rsidRPr="00496A12">
              <w:rPr>
                <w:lang w:val="ru-RU"/>
              </w:rPr>
              <w:t>закрепление, расширение, углубление освоенных в ходе обучения профессиональных компетенций;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 - отбирать и анализировать необходимую информацию, формулировать цели и задачи исследований; 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496A12">
              <w:rPr>
                <w:lang w:val="ru-RU"/>
              </w:rPr>
              <w:t xml:space="preserve">овладение компьютерной техникой, основами компьютерного моделирования, численного эксперимента и компьютерной обработкой экспериментальных данных по стандартным программам и специализированным прикладным программам; </w:t>
            </w:r>
          </w:p>
          <w:p w:rsidR="00496A12" w:rsidRDefault="00496A12" w:rsidP="00496A12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496A12">
              <w:rPr>
                <w:lang w:val="ru-RU"/>
              </w:rPr>
              <w:t>проведение самостоятельного исследования по выбранной магистрантом тематике научно-исследовательской работы (НИР);</w:t>
            </w:r>
          </w:p>
          <w:p w:rsidR="0060532C" w:rsidRPr="00496A12" w:rsidRDefault="00496A12" w:rsidP="00496A12">
            <w:pPr>
              <w:spacing w:after="0" w:line="240" w:lineRule="auto"/>
              <w:ind w:firstLine="567"/>
              <w:jc w:val="both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 xml:space="preserve"> - подготовка и написание выпускной квалификационной работы (ВКР).</w:t>
            </w:r>
          </w:p>
        </w:tc>
      </w:tr>
      <w:tr w:rsidR="0060532C" w:rsidRPr="00A109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ХА</w:t>
            </w:r>
            <w:r>
              <w:rPr>
                <w:b/>
                <w:color w:val="000000"/>
                <w:szCs w:val="28"/>
              </w:rPr>
              <w:t>РАКТЕРИСТИКА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Вид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Производственная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Тип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Форма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дискретно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Способ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стационарная,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выездная.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proofErr w:type="gramStart"/>
            <w:r w:rsidRPr="00B44957">
              <w:rPr>
                <w:color w:val="000000"/>
                <w:szCs w:val="28"/>
                <w:lang w:val="ru-RU"/>
              </w:rPr>
              <w:t>Стационарная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профильных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организациях,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расположенной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территории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г.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Воронежа.</w:t>
            </w:r>
            <w:r w:rsidRPr="00B44957">
              <w:rPr>
                <w:lang w:val="ru-RU"/>
              </w:rPr>
              <w:t xml:space="preserve"> </w:t>
            </w:r>
            <w:proofErr w:type="gramEnd"/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Выездная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местах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расположенных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вне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г</w:t>
            </w:r>
            <w:proofErr w:type="gramEnd"/>
            <w:r w:rsidRPr="00B44957">
              <w:rPr>
                <w:color w:val="000000"/>
                <w:szCs w:val="28"/>
                <w:lang w:val="ru-RU"/>
              </w:rPr>
              <w:t>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Воронежа.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Способ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определяется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индивидуально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каждого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указывается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приказе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практику.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Место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устанавливается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типовых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двусторонних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договоров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между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предприятиями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(организациями)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ВУЗом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3.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МЕСТО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ОПОП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Практика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работа»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относится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обязательной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части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блока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Б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2</w:t>
            </w:r>
            <w:proofErr w:type="gramEnd"/>
            <w:r w:rsidRPr="00B44957">
              <w:rPr>
                <w:color w:val="000000"/>
                <w:szCs w:val="28"/>
                <w:lang w:val="ru-RU"/>
              </w:rPr>
              <w:t>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4.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СООТНЕСЕННЫХ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ПЛАНИРУЕМЫМИ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РЕЗУЛЬТАТАМИ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ОБРАЗОВАТЕЛЬНОЙ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ПРОГРАММЫ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Процесс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работа»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lastRenderedPageBreak/>
              <w:t>направлен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формирование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следующих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компетенций: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УК-1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критический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проблемных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ситуаций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системного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подхода,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вырабатывать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стратегию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действий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профессиональной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деятельности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теоретических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практических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математического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аппарата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фундаментальных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наук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ОПК-2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анализировать,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критически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осмысливать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представлять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поиск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научно-технической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приобретать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новые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том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числе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помощью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технологий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ОПК-3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ставить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научно-технические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строительства,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индустрии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проблем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отрасли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опыта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разрабатывать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проектную,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распорядительную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документацию,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также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участвовать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разработке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нормативных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правовых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отрасли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ОПК-6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-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Способен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осуществлять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исследования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объектов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процессов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области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строительства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хозяйства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24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lastRenderedPageBreak/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B44957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УК-1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факторы, причинно-следственные связи, роли элементов системы в развитии проблемной ситуации.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находить и критически анализировать информацию о проблемной ситуации.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подбора и сравнения методов разрешения проблемной ситуации с учетом имеющихся ограничений.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ОПК-1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фундаментальные законы, описывающие изучаемый процесс или явление.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составлять математическую модель, описывающую изучаемый процесс или явление, выбор и обоснование граничных и начальных условий.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формирования предложений по использованию математической модели для решения задач профессиональной деятельности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ОПК-2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алгоритмы работы с информационными ресурсами, правила оформления научно-технических отчетов.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 xml:space="preserve">уметь использовать средства прикладного </w:t>
            </w:r>
            <w:r w:rsidRPr="00496A12">
              <w:rPr>
                <w:lang w:val="ru-RU"/>
              </w:rPr>
              <w:lastRenderedPageBreak/>
              <w:t>программного обеспечения для обоснования результатов решения задачи профессиональной деятельности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использования информационно-коммуникационных технологий для оформления документации и представления информации.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ОПК-3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актуальные научно-технические задачи в сфере профессиональной деятельности на основе знания проблем отрасли и опыта их решения.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выбирать методы решения, устанавливать ограничения к решениям научно-технической задачи в сфере профессиональной деятельности на основе нормативно-технической документации и знания проблем отрасли и опыта их решения.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систематизации информации об опыте решения научно-технической задачи в сфере профессиональной деятельности.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ОПК-4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действующую нормативно-правовую документацию, регламентирующую профессиональную деятельность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разрабатывать и оформлять проектную документацию в области строительной отрасли и жилищно-коммунального хозяйства в соответствии с действующими нормами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анализа результатов проектной деятельности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ОПК-6</w:t>
            </w: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знать методические основы контроля исследования объектов и процессов в области строительства и жилищно-коммунального хозяйства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уметь обрабатывать результаты, формировать выводы по результатам исследований, оформлять отчётную документацию</w:t>
            </w:r>
          </w:p>
        </w:tc>
      </w:tr>
      <w:tr w:rsidR="0060532C" w:rsidRPr="00A10910" w:rsidTr="00496A12">
        <w:tc>
          <w:tcPr>
            <w:tcW w:w="24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0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496A12" w:rsidRDefault="00496A12" w:rsidP="00344DE2">
            <w:pPr>
              <w:spacing w:after="0" w:line="240" w:lineRule="auto"/>
              <w:rPr>
                <w:szCs w:val="28"/>
                <w:lang w:val="ru-RU"/>
              </w:rPr>
            </w:pPr>
            <w:r w:rsidRPr="00496A12">
              <w:rPr>
                <w:lang w:val="ru-RU"/>
              </w:rPr>
              <w:t>владеть навыками постановки проблемы, цель и задач исследований</w:t>
            </w:r>
          </w:p>
        </w:tc>
      </w:tr>
      <w:tr w:rsidR="0060532C" w:rsidRPr="00A10910" w:rsidTr="00496A12">
        <w:tc>
          <w:tcPr>
            <w:tcW w:w="440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496A12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 ОБЪЕМ ПРАКТИКИ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Общий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объем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составляет</w:t>
            </w:r>
            <w:r w:rsidRPr="00B44957">
              <w:rPr>
                <w:lang w:val="ru-RU"/>
              </w:rPr>
              <w:t xml:space="preserve"> </w:t>
            </w:r>
            <w:proofErr w:type="spellStart"/>
            <w:proofErr w:type="gramStart"/>
            <w:r w:rsidRPr="00B44957">
              <w:rPr>
                <w:color w:val="000000"/>
                <w:szCs w:val="28"/>
                <w:lang w:val="ru-RU"/>
              </w:rPr>
              <w:t>составляет</w:t>
            </w:r>
            <w:proofErr w:type="spellEnd"/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21</w:t>
            </w:r>
            <w:r w:rsidRPr="00B44957">
              <w:rPr>
                <w:lang w:val="ru-RU"/>
              </w:rPr>
              <w:t xml:space="preserve"> </w:t>
            </w:r>
            <w:proofErr w:type="spellStart"/>
            <w:r w:rsidRPr="00B44957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B44957">
              <w:rPr>
                <w:color w:val="000000"/>
                <w:szCs w:val="28"/>
                <w:lang w:val="ru-RU"/>
              </w:rPr>
              <w:t>.,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ее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продолжительность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–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14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недель.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lastRenderedPageBreak/>
              <w:t>Форма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промежуточной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аттестации: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зачет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6.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6.1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этапам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Содержание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Трудоемкость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час</w:t>
            </w:r>
            <w:proofErr w:type="spellEnd"/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Подготовительный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 w:val="20"/>
                <w:szCs w:val="20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Проведение собрания по организации практики. Знакомство с целями, задачами, требованиями к практике и формой отчетности. </w:t>
            </w:r>
            <w:proofErr w:type="spellStart"/>
            <w:r>
              <w:rPr>
                <w:color w:val="000000"/>
                <w:sz w:val="20"/>
                <w:szCs w:val="20"/>
              </w:rPr>
              <w:t>Распределение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заданий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Инструктаж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труда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пожарной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безопасности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Знакомство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color w:val="000000"/>
                <w:sz w:val="20"/>
                <w:szCs w:val="20"/>
              </w:rPr>
              <w:t>ведущей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организацией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Изучение организационной структуры организации. Изучение нормативно-технической документации.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Практическая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Выполнение индивидуальных заданий. Сбор практического материала.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732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rPr>
                <w:sz w:val="20"/>
                <w:szCs w:val="20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Обработка материалов практики, подбор и структурирование материала для раскрытия соответствующих тем для отчета. </w:t>
            </w:r>
            <w:proofErr w:type="spellStart"/>
            <w:r>
              <w:rPr>
                <w:color w:val="000000"/>
                <w:sz w:val="20"/>
                <w:szCs w:val="20"/>
              </w:rPr>
              <w:t>Оформление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Предоставление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руководителю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60532C" w:rsidTr="00496A12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Защита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53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60532C" w:rsidTr="00496A12">
        <w:tc>
          <w:tcPr>
            <w:tcW w:w="77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1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756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7.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7.1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Подготовка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отчета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Аттестация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итогам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виде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зачета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основе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экспертной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деятельности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обучающегося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защиты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отчета.</w:t>
            </w:r>
            <w:r w:rsidRPr="00B44957">
              <w:rPr>
                <w:lang w:val="ru-RU"/>
              </w:rPr>
              <w:t xml:space="preserve"> 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завершении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последний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представляют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выпускающую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кафедру: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дневник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включающий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себя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отзывы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руководителей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предприятия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работе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студента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период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уровня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оперативности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выполнения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отношения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выполнению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программы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т.п.;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включающий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текстовые,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табличные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графические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материалы,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отражающие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предусмотренных</w:t>
            </w:r>
            <w:proofErr w:type="gram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заданием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практику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приводится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анализ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поставленных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выбор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необходимых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методов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инструментальных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сре</w:t>
            </w:r>
            <w:proofErr w:type="gramStart"/>
            <w:r w:rsidRPr="00B44957">
              <w:rPr>
                <w:color w:val="000000"/>
                <w:szCs w:val="28"/>
                <w:lang w:val="ru-RU"/>
              </w:rPr>
              <w:t>дств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</w:t>
            </w:r>
            <w:proofErr w:type="gramEnd"/>
            <w:r w:rsidRPr="00B44957">
              <w:rPr>
                <w:color w:val="000000"/>
                <w:szCs w:val="28"/>
                <w:lang w:val="ru-RU"/>
              </w:rPr>
              <w:t>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поставленных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решения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практики;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общие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выводы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практике.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Типовая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структура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отчета: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1.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Титульный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лист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2.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Содержание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3.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Введение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(цель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задачи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практики)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4.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Практические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прохождения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5.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Заключение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6.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Список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использованных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источников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литературы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7.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Приложения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(</w:t>
            </w:r>
            <w:proofErr w:type="spellStart"/>
            <w:r>
              <w:rPr>
                <w:color w:val="000000"/>
                <w:szCs w:val="28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наличии</w:t>
            </w:r>
            <w:proofErr w:type="spellEnd"/>
            <w:r>
              <w:rPr>
                <w:color w:val="000000"/>
                <w:szCs w:val="28"/>
              </w:rPr>
              <w:t>)</w:t>
            </w:r>
            <w:r>
              <w:t xml:space="preserve"> 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>7.2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Этап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промежуточного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знаний</w:t>
            </w:r>
            <w:proofErr w:type="spellEnd"/>
            <w: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промежуточного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контроля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знаний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оцениваются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4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семестре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очной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формы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обучения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proofErr w:type="spellStart"/>
            <w:r w:rsidRPr="00B44957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системе:</w:t>
            </w:r>
            <w:r w:rsidRPr="00B44957">
              <w:rPr>
                <w:lang w:val="ru-RU"/>
              </w:rP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60532C" w:rsidTr="00496A12">
        <w:tc>
          <w:tcPr>
            <w:tcW w:w="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B44957">
              <w:rPr>
                <w:lang w:val="ru-RU"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Экспертная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312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496A12" w:rsidRPr="00A10910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факторы, причинно-следственные связи, роли элементов системы в развитии проблемной ситуации.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Более 80% от максимально возможного количества баллов</w:t>
            </w:r>
          </w:p>
        </w:tc>
        <w:tc>
          <w:tcPr>
            <w:tcW w:w="13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61%-80% от максимально возможного количества баллов</w:t>
            </w:r>
          </w:p>
        </w:tc>
        <w:tc>
          <w:tcPr>
            <w:tcW w:w="13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41%-60% от максимально возможного количества баллов</w:t>
            </w:r>
          </w:p>
        </w:tc>
        <w:tc>
          <w:tcPr>
            <w:tcW w:w="1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Менее 41% от </w:t>
            </w:r>
            <w:proofErr w:type="spellStart"/>
            <w:proofErr w:type="gramStart"/>
            <w:r w:rsidRPr="00B44957">
              <w:rPr>
                <w:color w:val="000000"/>
                <w:sz w:val="20"/>
                <w:szCs w:val="20"/>
                <w:lang w:val="ru-RU"/>
              </w:rPr>
              <w:t>максимальн</w:t>
            </w:r>
            <w:proofErr w:type="spellEnd"/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 о</w:t>
            </w:r>
            <w:proofErr w:type="gramEnd"/>
            <w:r w:rsidRPr="00B44957">
              <w:rPr>
                <w:color w:val="000000"/>
                <w:sz w:val="20"/>
                <w:szCs w:val="20"/>
                <w:lang w:val="ru-RU"/>
              </w:rPr>
              <w:t xml:space="preserve"> возможного количества баллов</w:t>
            </w: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находить и критически анализировать информацию о проблемной ситуации.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подбора и сравнения методов разрешения проблемной ситуации с учетом имеющихся ограничений.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фундаментальные законы, описывающие изучаемый процесс или явление.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составлять математическую модель, описывающую изучаемый процесс или явление, выбор и обоснование граничных и начальных условий.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формирования предложений по использованию математической модели для решения задач профессиональной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алгоритмы работы с информационными ресурсами, правила оформления научно-технических отчетов.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использовать средства прикладного 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использования информационно-коммуникационных технологий для оформления документации и представления информации.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актуальные научно-технические задачи в сфере профессиональной деятельности на основе знания проблем отрасли и опыта их решения.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выбирать методы решения, устанавливать ограничения к решениям научно-технической задачи в сфере профессиональной деятельности на основе нормативно-технической документации и знания проблем отрасли и опыта их решения.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систематизации информации об опыте решения научно-технической задачи в сфере профессиональной деятельности.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действующую нормативно-правовую документацию, регламентирующую профессиональную деятельность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разрабатывать и оформлять проектную документацию в области строительной отрасли и жилищно-коммунального хозяйства в соответствии с действующими нормами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анализа результатов проектной деятельности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знать методические основы контроля исследования объектов и процессов в области строительства и жилищно-коммунального хозяйства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уметь обрабатывать результаты, формировать выводы по результатам исследований, оформлять отчётную документацию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496A12" w:rsidTr="00496A12">
        <w:tc>
          <w:tcPr>
            <w:tcW w:w="8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496A12" w:rsidRDefault="00496A12" w:rsidP="00C323CD">
            <w:pPr>
              <w:spacing w:after="0" w:line="240" w:lineRule="auto"/>
              <w:rPr>
                <w:sz w:val="22"/>
                <w:szCs w:val="28"/>
                <w:lang w:val="ru-RU"/>
              </w:rPr>
            </w:pPr>
            <w:r w:rsidRPr="00496A12">
              <w:rPr>
                <w:sz w:val="22"/>
                <w:lang w:val="ru-RU"/>
              </w:rPr>
              <w:t>владеть навыками постановки проблемы, цель и задач исследований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496A12" w:rsidRPr="00B44957" w:rsidRDefault="00496A12" w:rsidP="00344DE2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44957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496A12" w:rsidRDefault="00496A12" w:rsidP="00344DE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96A12" w:rsidRDefault="00496A12" w:rsidP="00344DE2">
            <w:pPr>
              <w:spacing w:after="0" w:line="240" w:lineRule="auto"/>
            </w:pPr>
          </w:p>
        </w:tc>
      </w:tr>
      <w:tr w:rsidR="0060532C" w:rsidTr="00496A12">
        <w:tc>
          <w:tcPr>
            <w:tcW w:w="91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color w:val="000000"/>
                <w:szCs w:val="28"/>
                <w:lang w:val="ru-RU"/>
              </w:rPr>
              <w:t>Экспертная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результатов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компетенций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производится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руководителем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(или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согласованная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оценка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ВУЗа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руководителя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от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color w:val="000000"/>
                <w:szCs w:val="28"/>
                <w:lang w:val="ru-RU"/>
              </w:rPr>
              <w:t>организации).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440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0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7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51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24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4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9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60532C" w:rsidRPr="00B44957" w:rsidRDefault="0060532C" w:rsidP="00344DE2">
            <w:pPr>
              <w:spacing w:after="0" w:line="240" w:lineRule="auto"/>
              <w:rPr>
                <w:lang w:val="ru-RU"/>
              </w:rPr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УЧЕБНО-МЕТОДИЧЕСКОЕ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B44957">
              <w:rPr>
                <w:lang w:val="ru-RU"/>
              </w:rPr>
              <w:t xml:space="preserve"> </w:t>
            </w:r>
          </w:p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8.1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учебной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1. </w:t>
            </w:r>
            <w:proofErr w:type="spellStart"/>
            <w:r w:rsidRPr="00496A12">
              <w:rPr>
                <w:lang w:val="ru-RU"/>
              </w:rPr>
              <w:t>Астанина</w:t>
            </w:r>
            <w:proofErr w:type="spellEnd"/>
            <w:r w:rsidRPr="00496A12">
              <w:rPr>
                <w:lang w:val="ru-RU"/>
              </w:rPr>
              <w:t xml:space="preserve">, С.Ю. Научно-исследовательская работа студентов (современные требования, проблемы и их решения) [Электронный ресурс]: монография/ С.Ю. </w:t>
            </w:r>
            <w:proofErr w:type="spellStart"/>
            <w:r w:rsidRPr="00496A12">
              <w:rPr>
                <w:lang w:val="ru-RU"/>
              </w:rPr>
              <w:t>Астанина</w:t>
            </w:r>
            <w:proofErr w:type="spellEnd"/>
            <w:r w:rsidRPr="00496A12">
              <w:rPr>
                <w:lang w:val="ru-RU"/>
              </w:rPr>
              <w:t xml:space="preserve">, Н.В. </w:t>
            </w:r>
            <w:proofErr w:type="spellStart"/>
            <w:r w:rsidRPr="00496A12">
              <w:rPr>
                <w:lang w:val="ru-RU"/>
              </w:rPr>
              <w:t>Шестак</w:t>
            </w:r>
            <w:proofErr w:type="spellEnd"/>
            <w:r w:rsidRPr="00496A12">
              <w:rPr>
                <w:lang w:val="ru-RU"/>
              </w:rPr>
              <w:t xml:space="preserve">, Е.В. </w:t>
            </w:r>
            <w:proofErr w:type="spellStart"/>
            <w:r w:rsidRPr="00496A12">
              <w:rPr>
                <w:lang w:val="ru-RU"/>
              </w:rPr>
              <w:t>Чмыхова</w:t>
            </w:r>
            <w:proofErr w:type="spellEnd"/>
            <w:r w:rsidRPr="00496A12">
              <w:rPr>
                <w:lang w:val="ru-RU"/>
              </w:rPr>
              <w:t>// Электрон</w:t>
            </w:r>
            <w:proofErr w:type="gramStart"/>
            <w:r w:rsidRPr="00496A12">
              <w:rPr>
                <w:lang w:val="ru-RU"/>
              </w:rPr>
              <w:t>.</w:t>
            </w:r>
            <w:proofErr w:type="gramEnd"/>
            <w:r w:rsidRPr="00496A12">
              <w:rPr>
                <w:lang w:val="ru-RU"/>
              </w:rPr>
              <w:t xml:space="preserve"> </w:t>
            </w:r>
            <w:proofErr w:type="gramStart"/>
            <w:r w:rsidRPr="00496A12">
              <w:rPr>
                <w:lang w:val="ru-RU"/>
              </w:rPr>
              <w:t>т</w:t>
            </w:r>
            <w:proofErr w:type="gramEnd"/>
            <w:r w:rsidRPr="00496A12">
              <w:rPr>
                <w:lang w:val="ru-RU"/>
              </w:rPr>
              <w:t xml:space="preserve">екстовые данные.- М.: Современная гуманитарная академия, 2012.- 156 </w:t>
            </w:r>
            <w:r>
              <w:t>c</w:t>
            </w:r>
            <w:r w:rsidRPr="00496A12">
              <w:rPr>
                <w:lang w:val="ru-RU"/>
              </w:rPr>
              <w:t xml:space="preserve">.- Режим доступа: </w:t>
            </w:r>
            <w:r>
              <w:t>http</w:t>
            </w:r>
            <w:r w:rsidRPr="00496A12">
              <w:rPr>
                <w:lang w:val="ru-RU"/>
              </w:rPr>
              <w:t>://</w:t>
            </w:r>
            <w:r>
              <w:t>www</w:t>
            </w:r>
            <w:r w:rsidRPr="00496A12">
              <w:rPr>
                <w:lang w:val="ru-RU"/>
              </w:rPr>
              <w:t>.</w:t>
            </w:r>
            <w:proofErr w:type="spellStart"/>
            <w:r>
              <w:t>iprbookshop</w:t>
            </w:r>
            <w:proofErr w:type="spellEnd"/>
            <w:r w:rsidRPr="00496A12">
              <w:rPr>
                <w:lang w:val="ru-RU"/>
              </w:rPr>
              <w:t>.</w:t>
            </w:r>
            <w:proofErr w:type="spellStart"/>
            <w:r>
              <w:t>ru</w:t>
            </w:r>
            <w:proofErr w:type="spellEnd"/>
            <w:r w:rsidRPr="00496A12">
              <w:rPr>
                <w:lang w:val="ru-RU"/>
              </w:rPr>
              <w:t>/16934.- ЭБС «</w:t>
            </w:r>
            <w:proofErr w:type="spellStart"/>
            <w:r>
              <w:t>IPRbooks</w:t>
            </w:r>
            <w:proofErr w:type="spellEnd"/>
            <w:r w:rsidRPr="00496A12">
              <w:rPr>
                <w:lang w:val="ru-RU"/>
              </w:rPr>
              <w:t>».</w:t>
            </w:r>
          </w:p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96A12">
              <w:rPr>
                <w:lang w:val="ru-RU"/>
              </w:rPr>
              <w:t xml:space="preserve"> 2. Лобов, В.А. Математическое моделирование систем [Текст]: </w:t>
            </w:r>
            <w:proofErr w:type="spellStart"/>
            <w:r w:rsidRPr="00496A12">
              <w:rPr>
                <w:lang w:val="ru-RU"/>
              </w:rPr>
              <w:t>учеб</w:t>
            </w:r>
            <w:proofErr w:type="gramStart"/>
            <w:r w:rsidRPr="00496A12">
              <w:rPr>
                <w:lang w:val="ru-RU"/>
              </w:rPr>
              <w:t>.-</w:t>
            </w:r>
            <w:proofErr w:type="gramEnd"/>
            <w:r w:rsidRPr="00496A12">
              <w:rPr>
                <w:lang w:val="ru-RU"/>
              </w:rPr>
              <w:t>метод</w:t>
            </w:r>
            <w:proofErr w:type="spellEnd"/>
            <w:r w:rsidRPr="00496A12">
              <w:rPr>
                <w:lang w:val="ru-RU"/>
              </w:rPr>
              <w:t xml:space="preserve">. пособие : рек. ВГАСУ / Воронеж. </w:t>
            </w:r>
            <w:proofErr w:type="spellStart"/>
            <w:r w:rsidRPr="00496A12">
              <w:rPr>
                <w:lang w:val="ru-RU"/>
              </w:rPr>
              <w:t>гос</w:t>
            </w:r>
            <w:proofErr w:type="spellEnd"/>
            <w:r w:rsidRPr="00496A12">
              <w:rPr>
                <w:lang w:val="ru-RU"/>
              </w:rPr>
              <w:t xml:space="preserve">. </w:t>
            </w:r>
            <w:proofErr w:type="spellStart"/>
            <w:r w:rsidRPr="00496A12">
              <w:rPr>
                <w:lang w:val="ru-RU"/>
              </w:rPr>
              <w:t>архит</w:t>
            </w:r>
            <w:proofErr w:type="gramStart"/>
            <w:r w:rsidRPr="00496A12">
              <w:rPr>
                <w:lang w:val="ru-RU"/>
              </w:rPr>
              <w:t>.-</w:t>
            </w:r>
            <w:proofErr w:type="gramEnd"/>
            <w:r w:rsidRPr="00496A12">
              <w:rPr>
                <w:lang w:val="ru-RU"/>
              </w:rPr>
              <w:t>строит</w:t>
            </w:r>
            <w:proofErr w:type="spellEnd"/>
            <w:r w:rsidRPr="00496A12">
              <w:rPr>
                <w:lang w:val="ru-RU"/>
              </w:rPr>
              <w:t xml:space="preserve">. ун-т. - Воронеж: [б. и.], 2008. - 65 </w:t>
            </w:r>
            <w:proofErr w:type="gramStart"/>
            <w:r w:rsidRPr="00496A12">
              <w:rPr>
                <w:lang w:val="ru-RU"/>
              </w:rPr>
              <w:t>с</w:t>
            </w:r>
            <w:proofErr w:type="gramEnd"/>
            <w:r w:rsidRPr="00496A12">
              <w:rPr>
                <w:lang w:val="ru-RU"/>
              </w:rPr>
              <w:t xml:space="preserve">. </w:t>
            </w:r>
          </w:p>
          <w:p w:rsidR="00496A12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496A12">
              <w:rPr>
                <w:lang w:val="ru-RU"/>
              </w:rPr>
              <w:t xml:space="preserve">. Основы научных исследований: теория и практика [Текст]: учебное пособие для вузов: рекомендовано УМО / под ред. В. А. Тихонова. - Москва: Гелиос АРВ, 2006. - 349 </w:t>
            </w:r>
            <w:proofErr w:type="gramStart"/>
            <w:r w:rsidRPr="00496A12">
              <w:rPr>
                <w:lang w:val="ru-RU"/>
              </w:rPr>
              <w:t>с</w:t>
            </w:r>
            <w:proofErr w:type="gramEnd"/>
            <w:r w:rsidRPr="00496A12">
              <w:rPr>
                <w:lang w:val="ru-RU"/>
              </w:rPr>
              <w:t xml:space="preserve">. </w:t>
            </w:r>
          </w:p>
          <w:p w:rsidR="0060532C" w:rsidRDefault="00496A1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Pr="00496A12">
              <w:rPr>
                <w:lang w:val="ru-RU"/>
              </w:rPr>
              <w:t xml:space="preserve">. </w:t>
            </w:r>
            <w:proofErr w:type="gramStart"/>
            <w:r w:rsidRPr="00496A12">
              <w:rPr>
                <w:lang w:val="ru-RU"/>
              </w:rPr>
              <w:t>Горев</w:t>
            </w:r>
            <w:proofErr w:type="gramEnd"/>
            <w:r w:rsidRPr="00496A12">
              <w:rPr>
                <w:lang w:val="ru-RU"/>
              </w:rPr>
              <w:t>, В.В. Математическое моделиро</w:t>
            </w:r>
            <w:r>
              <w:rPr>
                <w:lang w:val="ru-RU"/>
              </w:rPr>
              <w:t>вание работы строительных конст</w:t>
            </w:r>
            <w:r w:rsidRPr="00496A12">
              <w:rPr>
                <w:lang w:val="ru-RU"/>
              </w:rPr>
              <w:t>рукций: Учеб</w:t>
            </w:r>
            <w:proofErr w:type="gramStart"/>
            <w:r w:rsidRPr="00496A12">
              <w:rPr>
                <w:lang w:val="ru-RU"/>
              </w:rPr>
              <w:t>.</w:t>
            </w:r>
            <w:proofErr w:type="gramEnd"/>
            <w:r w:rsidRPr="00496A12">
              <w:rPr>
                <w:lang w:val="ru-RU"/>
              </w:rPr>
              <w:t xml:space="preserve"> </w:t>
            </w:r>
            <w:proofErr w:type="gramStart"/>
            <w:r w:rsidRPr="00496A12">
              <w:rPr>
                <w:lang w:val="ru-RU"/>
              </w:rPr>
              <w:t>п</w:t>
            </w:r>
            <w:proofErr w:type="gramEnd"/>
            <w:r w:rsidRPr="00496A12">
              <w:rPr>
                <w:lang w:val="ru-RU"/>
              </w:rPr>
              <w:t xml:space="preserve">особие / Липецк. </w:t>
            </w:r>
            <w:proofErr w:type="spellStart"/>
            <w:r w:rsidRPr="00496A12">
              <w:rPr>
                <w:lang w:val="ru-RU"/>
              </w:rPr>
              <w:t>гос</w:t>
            </w:r>
            <w:proofErr w:type="spellEnd"/>
            <w:r w:rsidRPr="00496A12">
              <w:rPr>
                <w:lang w:val="ru-RU"/>
              </w:rPr>
              <w:t xml:space="preserve">. </w:t>
            </w:r>
            <w:proofErr w:type="spellStart"/>
            <w:r w:rsidRPr="00496A12">
              <w:rPr>
                <w:lang w:val="ru-RU"/>
              </w:rPr>
              <w:t>техн</w:t>
            </w:r>
            <w:proofErr w:type="spellEnd"/>
            <w:r w:rsidRPr="00496A12">
              <w:rPr>
                <w:lang w:val="ru-RU"/>
              </w:rPr>
              <w:t xml:space="preserve">. ун-т. - Липецк: [б. и.], 1996. </w:t>
            </w:r>
            <w:r>
              <w:rPr>
                <w:lang w:val="ru-RU"/>
              </w:rPr>
              <w:t>–</w:t>
            </w:r>
            <w:r w:rsidRPr="00496A12">
              <w:rPr>
                <w:lang w:val="ru-RU"/>
              </w:rPr>
              <w:t xml:space="preserve"> 8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с</w:t>
            </w:r>
            <w:proofErr w:type="gramEnd"/>
            <w:r>
              <w:rPr>
                <w:lang w:val="ru-RU"/>
              </w:rPr>
              <w:t>.</w:t>
            </w:r>
          </w:p>
          <w:p w:rsidR="00496A12" w:rsidRPr="00496A12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8.2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сети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"Интернет",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E82AC4" w:rsidRDefault="00496A12" w:rsidP="00496A12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электронной библиотеки </w:t>
            </w:r>
            <w:proofErr w:type="spellStart"/>
            <w:r w:rsidRPr="002327AB">
              <w:rPr>
                <w:spacing w:val="-6"/>
                <w:szCs w:val="28"/>
                <w:lang w:val="ru-RU"/>
              </w:rPr>
              <w:t>Iprbookshop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496A12" w:rsidRPr="00E82AC4" w:rsidRDefault="00496A12" w:rsidP="00496A12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научной электронной библиотеки  </w:t>
            </w:r>
            <w:proofErr w:type="spellStart"/>
            <w:proofErr w:type="gramStart"/>
            <w:r w:rsidRPr="002327AB">
              <w:rPr>
                <w:spacing w:val="-6"/>
                <w:szCs w:val="28"/>
                <w:lang w:val="ru-RU"/>
              </w:rPr>
              <w:t>е</w:t>
            </w:r>
            <w:proofErr w:type="gramEnd"/>
            <w:r w:rsidRPr="002327AB">
              <w:rPr>
                <w:spacing w:val="-6"/>
                <w:szCs w:val="28"/>
                <w:lang w:val="ru-RU"/>
              </w:rPr>
              <w:t>LIBRARY.ru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496A12" w:rsidRPr="00E82AC4" w:rsidRDefault="00496A12" w:rsidP="00496A12">
            <w:pPr>
              <w:spacing w:after="0"/>
              <w:ind w:left="869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 xml:space="preserve">- </w:t>
            </w:r>
            <w:r w:rsidRPr="00E82AC4">
              <w:rPr>
                <w:spacing w:val="-6"/>
                <w:szCs w:val="28"/>
                <w:lang w:val="ru-RU"/>
              </w:rPr>
              <w:t xml:space="preserve">использование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форм и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инструментов;</w:t>
            </w:r>
          </w:p>
          <w:p w:rsidR="00496A12" w:rsidRDefault="00496A12" w:rsidP="00496A12">
            <w:pPr>
              <w:spacing w:after="0" w:line="240" w:lineRule="auto"/>
              <w:ind w:firstLine="756"/>
              <w:jc w:val="both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>-</w:t>
            </w:r>
            <w:r w:rsidRPr="00E82AC4">
              <w:rPr>
                <w:spacing w:val="-6"/>
                <w:szCs w:val="28"/>
                <w:lang w:val="ru-RU"/>
              </w:rPr>
              <w:t xml:space="preserve"> использование электронных образовательных ресурсов и электронной образовательной среды ВГТУ.</w:t>
            </w:r>
          </w:p>
          <w:p w:rsidR="0060532C" w:rsidRPr="00B44957" w:rsidRDefault="0060532C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Default="00344DE2" w:rsidP="00344DE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8.3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практике,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включая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lastRenderedPageBreak/>
              <w:t>информационно-телекоммуникационной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сети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баз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данных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систем:</w:t>
            </w:r>
            <w:r w:rsidRPr="00B44957">
              <w:rPr>
                <w:lang w:val="ru-RU"/>
              </w:rPr>
              <w:t xml:space="preserve"> </w:t>
            </w:r>
          </w:p>
          <w:p w:rsidR="00496A12" w:rsidRPr="00B44957" w:rsidRDefault="00496A12" w:rsidP="00344DE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C043C4" w:rsidRDefault="00496A12" w:rsidP="00496A12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lastRenderedPageBreak/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496A12" w:rsidRPr="00C043C4" w:rsidRDefault="00496A12" w:rsidP="00496A12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496A12" w:rsidRPr="00C043C4" w:rsidRDefault="00496A12" w:rsidP="00496A12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>
              <w:rPr>
                <w:spacing w:val="-6"/>
                <w:szCs w:val="28"/>
                <w:lang w:val="ru-RU"/>
              </w:rPr>
              <w:t>,</w:t>
            </w:r>
            <w:r w:rsidRPr="00C043C4">
              <w:rPr>
                <w:spacing w:val="-6"/>
                <w:szCs w:val="28"/>
                <w:lang w:val="ru-RU"/>
              </w:rPr>
              <w:t xml:space="preserve">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60532C" w:rsidRDefault="00496A12" w:rsidP="00496A1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C043C4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C043C4">
              <w:rPr>
                <w:szCs w:val="28"/>
              </w:rPr>
              <w:t xml:space="preserve"> Microsoft Word, Microsoft Excel, Microsoft PowerPoint.</w:t>
            </w:r>
          </w:p>
        </w:tc>
      </w:tr>
      <w:tr w:rsidR="0060532C" w:rsidTr="00496A12">
        <w:tc>
          <w:tcPr>
            <w:tcW w:w="440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402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7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51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324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14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79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1205" w:type="dxa"/>
          </w:tcPr>
          <w:p w:rsidR="0060532C" w:rsidRDefault="0060532C" w:rsidP="00344DE2">
            <w:pPr>
              <w:spacing w:after="0" w:line="240" w:lineRule="auto"/>
            </w:pPr>
          </w:p>
        </w:tc>
        <w:tc>
          <w:tcPr>
            <w:tcW w:w="312" w:type="dxa"/>
          </w:tcPr>
          <w:p w:rsidR="0060532C" w:rsidRDefault="0060532C" w:rsidP="00344DE2">
            <w:pPr>
              <w:spacing w:after="0" w:line="240" w:lineRule="auto"/>
            </w:pPr>
          </w:p>
        </w:tc>
      </w:tr>
      <w:tr w:rsidR="0060532C" w:rsidRPr="00A10910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32C" w:rsidRPr="00B44957" w:rsidRDefault="00344DE2" w:rsidP="00344DE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B44957">
              <w:rPr>
                <w:b/>
                <w:color w:val="000000"/>
                <w:szCs w:val="28"/>
                <w:lang w:val="ru-RU"/>
              </w:rPr>
              <w:t>9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БАЗА,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ДЛЯ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B44957">
              <w:rPr>
                <w:lang w:val="ru-RU"/>
              </w:rPr>
              <w:t xml:space="preserve"> </w:t>
            </w:r>
            <w:r w:rsidRPr="00B44957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B44957">
              <w:rPr>
                <w:lang w:val="ru-RU"/>
              </w:rPr>
              <w:t xml:space="preserve"> </w:t>
            </w:r>
          </w:p>
        </w:tc>
      </w:tr>
      <w:tr w:rsidR="0060532C" w:rsidTr="00496A12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A12" w:rsidRPr="00DF2BD9" w:rsidRDefault="00496A12" w:rsidP="00496A12">
            <w:pPr>
              <w:ind w:firstLine="708"/>
              <w:jc w:val="both"/>
              <w:rPr>
                <w:szCs w:val="28"/>
                <w:lang w:val="ru-RU"/>
              </w:rPr>
            </w:pPr>
            <w:r w:rsidRPr="00DF2BD9">
              <w:rPr>
                <w:szCs w:val="28"/>
                <w:lang w:val="ru-RU"/>
              </w:rPr>
              <w:t xml:space="preserve">Для проведения ознакомительных занятий необходима аудитория, </w:t>
            </w:r>
            <w:bookmarkStart w:id="0" w:name="_GoBack"/>
            <w:bookmarkEnd w:id="0"/>
            <w:r>
              <w:rPr>
                <w:szCs w:val="28"/>
                <w:lang w:val="ru-RU"/>
              </w:rPr>
              <w:t xml:space="preserve"> оснащенная компьютером, </w:t>
            </w:r>
            <w:proofErr w:type="spellStart"/>
            <w:r w:rsidRPr="00355F08">
              <w:rPr>
                <w:szCs w:val="28"/>
                <w:lang w:val="ru-RU"/>
              </w:rPr>
              <w:t>мультимедийным</w:t>
            </w:r>
            <w:proofErr w:type="spellEnd"/>
            <w:r w:rsidRPr="00355F08">
              <w:rPr>
                <w:szCs w:val="28"/>
                <w:lang w:val="ru-RU"/>
              </w:rPr>
              <w:t xml:space="preserve">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  <w:p w:rsidR="0060532C" w:rsidRDefault="0060532C" w:rsidP="00344DE2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</w:tbl>
    <w:p w:rsidR="0060532C" w:rsidRDefault="0060532C"/>
    <w:sectPr w:rsidR="0060532C" w:rsidSect="0060532C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0EC7"/>
    <w:rsid w:val="001F0BC7"/>
    <w:rsid w:val="00344DE2"/>
    <w:rsid w:val="0039321C"/>
    <w:rsid w:val="00496A12"/>
    <w:rsid w:val="0060532C"/>
    <w:rsid w:val="009444DB"/>
    <w:rsid w:val="00952AAC"/>
    <w:rsid w:val="00A10910"/>
    <w:rsid w:val="00A305B5"/>
    <w:rsid w:val="00B43D9C"/>
    <w:rsid w:val="00B44957"/>
    <w:rsid w:val="00C1122A"/>
    <w:rsid w:val="00D31453"/>
    <w:rsid w:val="00D42BF2"/>
    <w:rsid w:val="00E209E2"/>
    <w:rsid w:val="00F4210B"/>
    <w:rsid w:val="00FA7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2C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2164</Words>
  <Characters>12340</Characters>
  <Application>Microsoft Office Word</Application>
  <DocSecurity>0</DocSecurity>
  <Lines>102</Lines>
  <Paragraphs>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ReportVGTU_RPP</dc:title>
  <dc:creator>FastReport.NET</dc:creator>
  <cp:lastModifiedBy>eprokshic</cp:lastModifiedBy>
  <cp:revision>12</cp:revision>
  <dcterms:created xsi:type="dcterms:W3CDTF">2019-09-18T06:46:00Z</dcterms:created>
  <dcterms:modified xsi:type="dcterms:W3CDTF">2019-10-03T11:59:00Z</dcterms:modified>
</cp:coreProperties>
</file>