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FD" w:rsidRDefault="002A44FD" w:rsidP="002A44FD">
      <w:pPr>
        <w:ind w:firstLine="567"/>
        <w:jc w:val="right"/>
      </w:pPr>
      <w:r>
        <w:t>ПРОЕКТ</w:t>
      </w:r>
    </w:p>
    <w:p w:rsidR="002A44FD" w:rsidRDefault="002A44FD" w:rsidP="002A44FD">
      <w:pPr>
        <w:jc w:val="center"/>
        <w:rPr>
          <w:b/>
          <w:sz w:val="20"/>
          <w:szCs w:val="28"/>
        </w:rPr>
      </w:pPr>
    </w:p>
    <w:p w:rsidR="002A44FD" w:rsidRDefault="002A44FD" w:rsidP="002A44F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МИНИСТЕРСТВО НАУКИ И </w:t>
      </w:r>
      <w:r w:rsidRPr="002A44FD">
        <w:rPr>
          <w:b/>
          <w:sz w:val="20"/>
          <w:szCs w:val="28"/>
        </w:rPr>
        <w:t>ВЫСШЕГО</w:t>
      </w:r>
      <w:r>
        <w:rPr>
          <w:b/>
          <w:sz w:val="20"/>
          <w:szCs w:val="28"/>
        </w:rPr>
        <w:t xml:space="preserve"> ОБРАЗОВАНИЯ РОССИЙСКОЙ ФЕДЕРАЦИИ</w:t>
      </w:r>
    </w:p>
    <w:p w:rsidR="002A44FD" w:rsidRPr="00067BFE" w:rsidRDefault="002A44FD" w:rsidP="002A44FD">
      <w:pPr>
        <w:jc w:val="center"/>
        <w:rPr>
          <w:b/>
          <w:sz w:val="24"/>
          <w:szCs w:val="28"/>
        </w:rPr>
      </w:pPr>
      <w:r w:rsidRPr="00067BFE">
        <w:rPr>
          <w:b/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:rsidR="002A44FD" w:rsidRPr="00067BFE" w:rsidRDefault="002A44FD" w:rsidP="002A44FD">
      <w:pPr>
        <w:jc w:val="center"/>
        <w:rPr>
          <w:b/>
          <w:szCs w:val="28"/>
        </w:rPr>
      </w:pPr>
      <w:r w:rsidRPr="00067BFE">
        <w:rPr>
          <w:b/>
          <w:szCs w:val="28"/>
        </w:rPr>
        <w:t xml:space="preserve">«ВОРОНЕЖСКИЙ ГОСУДАРСТВЕННЫЙ </w:t>
      </w:r>
    </w:p>
    <w:p w:rsidR="002A44FD" w:rsidRPr="00067BFE" w:rsidRDefault="002A44FD" w:rsidP="002A44FD">
      <w:pPr>
        <w:jc w:val="center"/>
        <w:rPr>
          <w:b/>
          <w:szCs w:val="28"/>
        </w:rPr>
      </w:pPr>
      <w:r>
        <w:rPr>
          <w:b/>
          <w:szCs w:val="28"/>
        </w:rPr>
        <w:t>ТЕХНИЧЕСКИЙ</w:t>
      </w:r>
      <w:r w:rsidRPr="00067BFE">
        <w:rPr>
          <w:b/>
          <w:szCs w:val="28"/>
        </w:rPr>
        <w:t xml:space="preserve"> УНИВЕРСИТЕТ»</w:t>
      </w:r>
    </w:p>
    <w:p w:rsidR="002A44FD" w:rsidRDefault="002A44FD" w:rsidP="002A44FD">
      <w:pPr>
        <w:spacing w:before="120" w:after="120"/>
        <w:jc w:val="center"/>
        <w:rPr>
          <w:b/>
          <w:sz w:val="32"/>
          <w:szCs w:val="28"/>
        </w:rPr>
      </w:pPr>
    </w:p>
    <w:p w:rsidR="002A44FD" w:rsidRPr="004A273A" w:rsidRDefault="002A44FD" w:rsidP="002A44FD">
      <w:pPr>
        <w:spacing w:before="120" w:after="120"/>
        <w:jc w:val="center"/>
        <w:rPr>
          <w:b/>
          <w:sz w:val="32"/>
          <w:szCs w:val="28"/>
        </w:rPr>
      </w:pPr>
      <w:r w:rsidRPr="004A273A">
        <w:rPr>
          <w:b/>
          <w:sz w:val="32"/>
          <w:szCs w:val="28"/>
        </w:rPr>
        <w:t>РЕШЕНИЕ УЧЕНОГО СОВЕТА</w:t>
      </w:r>
    </w:p>
    <w:p w:rsidR="002A44FD" w:rsidRDefault="002A44FD" w:rsidP="002A44FD">
      <w:pPr>
        <w:spacing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от 28 февраля </w:t>
      </w:r>
      <w:r w:rsidRPr="0006557C">
        <w:rPr>
          <w:b/>
          <w:szCs w:val="28"/>
        </w:rPr>
        <w:t>201</w:t>
      </w:r>
      <w:r>
        <w:rPr>
          <w:b/>
          <w:szCs w:val="28"/>
        </w:rPr>
        <w:t>9</w:t>
      </w:r>
      <w:r w:rsidRPr="0006557C">
        <w:rPr>
          <w:b/>
          <w:szCs w:val="28"/>
        </w:rPr>
        <w:t xml:space="preserve"> г.</w:t>
      </w:r>
    </w:p>
    <w:p w:rsidR="002A44FD" w:rsidRPr="0006557C" w:rsidRDefault="002A44FD" w:rsidP="002A44FD">
      <w:pPr>
        <w:spacing w:after="120" w:line="240" w:lineRule="auto"/>
        <w:jc w:val="center"/>
        <w:rPr>
          <w:b/>
          <w:szCs w:val="28"/>
        </w:rPr>
      </w:pPr>
    </w:p>
    <w:p w:rsidR="002A44FD" w:rsidRDefault="002A44FD" w:rsidP="002A44FD">
      <w:pPr>
        <w:spacing w:line="240" w:lineRule="auto"/>
        <w:jc w:val="center"/>
        <w:rPr>
          <w:b/>
          <w:szCs w:val="28"/>
        </w:rPr>
      </w:pPr>
      <w:r w:rsidRPr="002A44FD">
        <w:rPr>
          <w:b/>
        </w:rPr>
        <w:t>«О результатах научной работы в 2018 году»</w:t>
      </w:r>
    </w:p>
    <w:p w:rsidR="002A44FD" w:rsidRDefault="002A44FD" w:rsidP="00C32283">
      <w:pPr>
        <w:ind w:firstLine="567"/>
        <w:jc w:val="right"/>
      </w:pPr>
    </w:p>
    <w:p w:rsidR="008C6B85" w:rsidRDefault="008C6B85" w:rsidP="002A44FD">
      <w:pPr>
        <w:ind w:firstLine="851"/>
      </w:pPr>
      <w:r>
        <w:t xml:space="preserve">Заслушав и обсудив сообщение проректора по научной работе Дроздова И.Г., </w:t>
      </w:r>
      <w:r w:rsidR="002A44FD">
        <w:t>ученый с</w:t>
      </w:r>
      <w:r w:rsidRPr="002A44FD">
        <w:t>овет отмечает</w:t>
      </w:r>
      <w:r>
        <w:t xml:space="preserve"> высокие показатели научной деятельности за 2018 г. в Университете.  </w:t>
      </w:r>
    </w:p>
    <w:p w:rsidR="00C32283" w:rsidRDefault="00C32283" w:rsidP="002A44FD">
      <w:pPr>
        <w:ind w:firstLine="851"/>
      </w:pPr>
      <w:r>
        <w:t>Анализ выполнения показателей результативности научной деятельности в рамках выполнения дорожной карты в 2018 г. позволил сделать вывод, что в целом фактические значения показателей превышают плановые. При этом наблюдается положительная динамика по отношению к результатам 2017 г. Однако, по показателю «Количество журналов, вошедших в перечень рецензируемых научных изданий ВАК»</w:t>
      </w:r>
      <w:r w:rsidR="003670D4">
        <w:t xml:space="preserve"> показано выполнение планового значения на 88%. </w:t>
      </w:r>
      <w:r w:rsidR="00B063CB">
        <w:t xml:space="preserve"> </w:t>
      </w:r>
    </w:p>
    <w:p w:rsidR="00293948" w:rsidRDefault="00293948" w:rsidP="002A44FD">
      <w:pPr>
        <w:ind w:firstLine="851"/>
      </w:pPr>
      <w:r>
        <w:t xml:space="preserve">За отчетный период наблюдается рост доходов Университета от НИР, НИОКР и услуг по сравнению с 2017 г. на 4,4 млн. руб. Общий доход составил 221,4 млн. руб. </w:t>
      </w:r>
    </w:p>
    <w:p w:rsidR="00293948" w:rsidRDefault="00293948" w:rsidP="002A44FD">
      <w:pPr>
        <w:ind w:firstLine="851"/>
      </w:pPr>
      <w:r>
        <w:t xml:space="preserve">В 2018 г.  доходы малых инновационных предприятий (МИП) составил 17,9 млн. </w:t>
      </w:r>
      <w:proofErr w:type="spellStart"/>
      <w:r>
        <w:t>руб</w:t>
      </w:r>
      <w:proofErr w:type="spellEnd"/>
      <w:r>
        <w:t xml:space="preserve">, увеличившись по сравнению с 2017 г. на 9,8 млн. руб. Данная сумма была обеспечена работой ООО «ДМ </w:t>
      </w:r>
      <w:proofErr w:type="spellStart"/>
      <w:r>
        <w:t>Солюшн</w:t>
      </w:r>
      <w:proofErr w:type="spellEnd"/>
      <w:r>
        <w:t xml:space="preserve">», ООО «Научно-производственное предприятие </w:t>
      </w:r>
      <w:proofErr w:type="spellStart"/>
      <w:r>
        <w:t>Авиапроект</w:t>
      </w:r>
      <w:proofErr w:type="spellEnd"/>
      <w:r>
        <w:t xml:space="preserve">» и ООО «ВГАСУ-НПЦ ГКЭОН». </w:t>
      </w:r>
      <w:r>
        <w:lastRenderedPageBreak/>
        <w:t>Активности остальных действующих МИП отмечено не было. За отчетный период создано 2 МИП: ООО «</w:t>
      </w:r>
      <w:proofErr w:type="spellStart"/>
      <w:r>
        <w:t>ПроектСтройИнжиниринг</w:t>
      </w:r>
      <w:proofErr w:type="spellEnd"/>
      <w:r>
        <w:t>» и ООО «</w:t>
      </w:r>
      <w:proofErr w:type="spellStart"/>
      <w:r>
        <w:t>АкваФишПроект</w:t>
      </w:r>
      <w:proofErr w:type="spellEnd"/>
      <w:r>
        <w:t>».</w:t>
      </w:r>
    </w:p>
    <w:p w:rsidR="00293948" w:rsidRDefault="00293948" w:rsidP="002A44FD">
      <w:pPr>
        <w:ind w:firstLine="851"/>
      </w:pPr>
      <w:r>
        <w:t xml:space="preserve">Анализ деятельности работы центров коллективного пользования показал рост объема хоздоговорных работ по сравнению с 2017 г.  </w:t>
      </w:r>
    </w:p>
    <w:p w:rsidR="00293948" w:rsidRDefault="00293948" w:rsidP="002A44FD">
      <w:pPr>
        <w:ind w:firstLine="851"/>
      </w:pPr>
      <w:r>
        <w:t xml:space="preserve">На фоне вузов региона ВГТУ стабильное удерживает второе место по количеству публикаций в международных базах данных </w:t>
      </w:r>
      <w:r>
        <w:rPr>
          <w:lang w:val="en-US"/>
        </w:rPr>
        <w:t>Scopus</w:t>
      </w:r>
      <w:r w:rsidRPr="001938E3">
        <w:t xml:space="preserve"> </w:t>
      </w:r>
      <w:r>
        <w:t xml:space="preserve">и </w:t>
      </w:r>
      <w:r>
        <w:rPr>
          <w:lang w:val="en-US"/>
        </w:rPr>
        <w:t>Web</w:t>
      </w:r>
      <w:r w:rsidRPr="001938E3">
        <w:t xml:space="preserve"> </w:t>
      </w:r>
      <w:r>
        <w:rPr>
          <w:lang w:val="en-US"/>
        </w:rPr>
        <w:t>of</w:t>
      </w:r>
      <w:r w:rsidRPr="001938E3">
        <w:t xml:space="preserve"> </w:t>
      </w:r>
      <w:r>
        <w:rPr>
          <w:lang w:val="en-US"/>
        </w:rPr>
        <w:t>Science</w:t>
      </w:r>
      <w:r>
        <w:t xml:space="preserve"> при постоянно растущем числе публикаций. Среди опорных вузов по этому показателю ВГТУ занимает 6 место. По основным </w:t>
      </w:r>
      <w:proofErr w:type="spellStart"/>
      <w:r>
        <w:t>наукометрическим</w:t>
      </w:r>
      <w:proofErr w:type="spellEnd"/>
      <w:r>
        <w:t xml:space="preserve"> показателям системы РИНЦ Университет занимает от 3 до 9 места среди 33 опорных вузов. Проведен ряд мероприятий, направленных на повышение публикационной активности сотрудников Университета и на совершенствование профессионализма ППС в области научных публикаций и </w:t>
      </w:r>
      <w:proofErr w:type="spellStart"/>
      <w:r>
        <w:t>наукометрии</w:t>
      </w:r>
      <w:proofErr w:type="spellEnd"/>
      <w:r>
        <w:t xml:space="preserve">. </w:t>
      </w:r>
    </w:p>
    <w:p w:rsidR="00293948" w:rsidRDefault="00293948" w:rsidP="002A44FD">
      <w:pPr>
        <w:ind w:firstLine="851"/>
      </w:pPr>
      <w:r>
        <w:rPr>
          <w:rFonts w:cs="Times New Roman"/>
          <w:szCs w:val="28"/>
        </w:rPr>
        <w:t xml:space="preserve">За отчетный период открыто 2 диссертационных совета: </w:t>
      </w:r>
      <w:r w:rsidRPr="00065B12">
        <w:t xml:space="preserve"> </w:t>
      </w:r>
    </w:p>
    <w:p w:rsidR="00293948" w:rsidRPr="002A44FD" w:rsidRDefault="00293948" w:rsidP="002A44FD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2A44FD">
        <w:rPr>
          <w:rFonts w:cs="Times New Roman"/>
          <w:szCs w:val="28"/>
        </w:rPr>
        <w:t xml:space="preserve">Д 212.037.13 (председатель </w:t>
      </w:r>
      <w:proofErr w:type="spellStart"/>
      <w:r w:rsidRPr="002A44FD">
        <w:rPr>
          <w:rFonts w:cs="Times New Roman"/>
          <w:szCs w:val="28"/>
        </w:rPr>
        <w:t>Бурковский</w:t>
      </w:r>
      <w:proofErr w:type="spellEnd"/>
      <w:r w:rsidRPr="002A44FD">
        <w:rPr>
          <w:rFonts w:cs="Times New Roman"/>
          <w:szCs w:val="28"/>
        </w:rPr>
        <w:t xml:space="preserve"> В.Л.) по специальностям: 05.13.10 Управление в социальных и экономических системах; 05.13.11 Математическое и программное обеспечение вычислительных машин, комплексов и компьютерных сетей; 05.13.18 Математическое моделирование, численные методы и комплексы программ. </w:t>
      </w:r>
    </w:p>
    <w:p w:rsidR="00293948" w:rsidRPr="002A44FD" w:rsidRDefault="00293948" w:rsidP="002A44FD">
      <w:pPr>
        <w:pStyle w:val="a3"/>
        <w:numPr>
          <w:ilvl w:val="0"/>
          <w:numId w:val="3"/>
        </w:numPr>
        <w:ind w:left="426" w:hanging="426"/>
        <w:rPr>
          <w:rFonts w:cs="Times New Roman"/>
          <w:szCs w:val="28"/>
        </w:rPr>
      </w:pPr>
      <w:r w:rsidRPr="002A44FD">
        <w:rPr>
          <w:rFonts w:cs="Times New Roman"/>
          <w:szCs w:val="28"/>
        </w:rPr>
        <w:t xml:space="preserve">Д 212.037.14  (председатель Свиридова С.В.) по специальности  08.00.05 Экономика и управление народным хозяйством (специализация: управление инновациями; промышленность; строительство). </w:t>
      </w:r>
    </w:p>
    <w:p w:rsidR="00293948" w:rsidRDefault="00293948" w:rsidP="002A44F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За 2018 г. в диссертационных советах ВГТУ защищено 3 д</w:t>
      </w:r>
      <w:r w:rsidRPr="00FF413B">
        <w:rPr>
          <w:rFonts w:cs="Times New Roman"/>
          <w:szCs w:val="28"/>
        </w:rPr>
        <w:t>окторских</w:t>
      </w:r>
      <w:r>
        <w:rPr>
          <w:rFonts w:cs="Times New Roman"/>
          <w:szCs w:val="28"/>
        </w:rPr>
        <w:t xml:space="preserve"> диссертации (из них </w:t>
      </w:r>
      <w:r w:rsidRPr="00FF413B">
        <w:rPr>
          <w:rFonts w:cs="Times New Roman"/>
          <w:szCs w:val="28"/>
        </w:rPr>
        <w:t xml:space="preserve">2 </w:t>
      </w:r>
      <w:r>
        <w:rPr>
          <w:rFonts w:cs="Times New Roman"/>
          <w:szCs w:val="28"/>
        </w:rPr>
        <w:t>- сотрудниками ВГТУ) и 17 к</w:t>
      </w:r>
      <w:r w:rsidRPr="00FF413B">
        <w:rPr>
          <w:rFonts w:cs="Times New Roman"/>
          <w:szCs w:val="28"/>
        </w:rPr>
        <w:t>андидатских</w:t>
      </w:r>
      <w:r>
        <w:rPr>
          <w:rFonts w:cs="Times New Roman"/>
          <w:szCs w:val="28"/>
        </w:rPr>
        <w:t xml:space="preserve"> (из них </w:t>
      </w:r>
      <w:r w:rsidRPr="00FF413B">
        <w:rPr>
          <w:rFonts w:cs="Times New Roman"/>
          <w:szCs w:val="28"/>
        </w:rPr>
        <w:t>4 сотрудниками ВГТУ</w:t>
      </w:r>
      <w:r>
        <w:rPr>
          <w:rFonts w:cs="Times New Roman"/>
          <w:szCs w:val="28"/>
        </w:rPr>
        <w:t>)</w:t>
      </w:r>
      <w:r w:rsidRPr="00FF413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6A7E8A" w:rsidRDefault="006A7E8A" w:rsidP="002A44F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По результатам оценки деятельности, направленной на подготовку кадров высшей квалификации, установлено низкое количество защит диссертаций аспирантами в срок (23,5% от выпуска).</w:t>
      </w:r>
    </w:p>
    <w:p w:rsidR="00293948" w:rsidRDefault="00293948" w:rsidP="002A44F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За отчетный период наблюдается устойчивый рост количества заявок и полученных охранных документов на РИД. Проведение конкурса «Изобретая будущее» позволило увеличить количество заявок на РИД на 10%. </w:t>
      </w:r>
    </w:p>
    <w:p w:rsidR="00293948" w:rsidRDefault="00293948" w:rsidP="002A44F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2018 г. были эффективно организованы и проведены научные мероприятия и выставки. Университетом было организовано более 20 крупных научных мероприятий международного, всероссийского и регионального уровней. Проведены две международные конференции, материалы которых будут проиндексированы в базах данных </w:t>
      </w:r>
      <w:proofErr w:type="spellStart"/>
      <w:r>
        <w:rPr>
          <w:rFonts w:cs="Times New Roman"/>
          <w:szCs w:val="28"/>
        </w:rPr>
        <w:t>Scopus</w:t>
      </w:r>
      <w:proofErr w:type="spellEnd"/>
      <w:r w:rsidRPr="00917D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Web</w:t>
      </w:r>
      <w:proofErr w:type="spellEnd"/>
      <w:r w:rsidRPr="00917D7E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of</w:t>
      </w:r>
      <w:proofErr w:type="spellEnd"/>
      <w:r w:rsidRPr="00917D7E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Science</w:t>
      </w:r>
      <w:proofErr w:type="spellEnd"/>
      <w:r>
        <w:rPr>
          <w:rFonts w:cs="Times New Roman"/>
          <w:szCs w:val="28"/>
        </w:rPr>
        <w:t>.</w:t>
      </w:r>
    </w:p>
    <w:p w:rsidR="00293948" w:rsidRDefault="00293948" w:rsidP="002A44F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Сотрудники и студенты Университета приняли участие более чем в 500 научных мероприятиях. Перспективные разработки Университета были представлены на площадках крупных промышленных выставок в городах России и ближнего зарубежья.</w:t>
      </w:r>
    </w:p>
    <w:p w:rsidR="00293948" w:rsidRDefault="00293948" w:rsidP="002A44F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Более 100 сотрудников и студентов Университета стали победителями международных и всероссийских конкурсов и выставок, что подтверждает высокое качество подготовки и их профессиональный уровень. </w:t>
      </w:r>
      <w:r w:rsidRPr="00231ACA">
        <w:rPr>
          <w:rFonts w:cs="Times New Roman"/>
          <w:szCs w:val="28"/>
        </w:rPr>
        <w:t>К научно-исследовательской работе за отчетный период было п</w:t>
      </w:r>
      <w:r>
        <w:rPr>
          <w:rFonts w:cs="Times New Roman"/>
          <w:szCs w:val="28"/>
        </w:rPr>
        <w:t xml:space="preserve">ривлечено более 2000 студентов. </w:t>
      </w:r>
    </w:p>
    <w:p w:rsidR="00293948" w:rsidRDefault="00293948" w:rsidP="002A44F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Университет выступил площадкой для проведения региональных конкурсов и фестивалей для молодых ученых. В рамках регионального этапа программы поддержки талантливой молодежи У.М.Н.И.К. на базе Университета впервые проведен конкурс по направлению «Ресурсосберегающая энергетика». Проведен конкурс «Мой первый </w:t>
      </w:r>
      <w:r>
        <w:rPr>
          <w:rFonts w:cs="Times New Roman"/>
          <w:szCs w:val="28"/>
          <w:lang w:val="en-US"/>
        </w:rPr>
        <w:t>Start</w:t>
      </w:r>
      <w:r w:rsidRPr="00DC2815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up</w:t>
      </w:r>
      <w:r>
        <w:rPr>
          <w:rFonts w:cs="Times New Roman"/>
          <w:szCs w:val="28"/>
        </w:rPr>
        <w:t>», по итогам которого 10 проектов получили средства на развитие.</w:t>
      </w:r>
    </w:p>
    <w:p w:rsidR="00293948" w:rsidRDefault="00293948" w:rsidP="002A44F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результатам проведенного рейтинга по научной работе среди факультетов ВГТУ, следует отметить эффективную работу строительно-технологического факультета, факультета машиностроения и аэрокосмической техники, факультета радиотехники и электроники. Лидерами среди кафедр следует отметить кафедры: ракетных двигателей, </w:t>
      </w:r>
      <w:r>
        <w:rPr>
          <w:rFonts w:cs="Times New Roman"/>
          <w:szCs w:val="28"/>
        </w:rPr>
        <w:lastRenderedPageBreak/>
        <w:t xml:space="preserve">физики твердого тела, </w:t>
      </w:r>
      <w:proofErr w:type="spellStart"/>
      <w:r>
        <w:rPr>
          <w:rFonts w:cs="Times New Roman"/>
          <w:szCs w:val="28"/>
        </w:rPr>
        <w:t>инноватики</w:t>
      </w:r>
      <w:proofErr w:type="spellEnd"/>
      <w:r>
        <w:rPr>
          <w:rFonts w:cs="Times New Roman"/>
          <w:szCs w:val="28"/>
        </w:rPr>
        <w:t xml:space="preserve"> и строительной физики, автоматизированных и вычислительных систем. </w:t>
      </w:r>
    </w:p>
    <w:p w:rsidR="00293948" w:rsidRPr="00293948" w:rsidRDefault="00293948" w:rsidP="002A44FD">
      <w:pPr>
        <w:ind w:firstLine="851"/>
        <w:rPr>
          <w:rFonts w:cs="Times New Roman"/>
          <w:szCs w:val="28"/>
        </w:rPr>
      </w:pPr>
      <w:r w:rsidRPr="00293948">
        <w:rPr>
          <w:rFonts w:cs="Times New Roman"/>
          <w:szCs w:val="28"/>
        </w:rPr>
        <w:t>Была начата работа по формированию высших научных школ по направлениям строительного материаловедения, цифровых инженерных технологий, радиоэлектроники.</w:t>
      </w:r>
    </w:p>
    <w:p w:rsidR="003670D4" w:rsidRDefault="003670D4" w:rsidP="002A44FD">
      <w:pPr>
        <w:ind w:firstLine="851"/>
      </w:pPr>
      <w:r w:rsidRPr="002A44FD">
        <w:t>Совет считает</w:t>
      </w:r>
      <w:r w:rsidRPr="00B063CB">
        <w:t>, что</w:t>
      </w:r>
      <w:r w:rsidR="002A44FD">
        <w:t>,</w:t>
      </w:r>
      <w:r w:rsidRPr="00B063CB">
        <w:t xml:space="preserve"> несмотря на устойчивую динамику роста показателей результативности дорожной карты, следует обратить внимание</w:t>
      </w:r>
      <w:r w:rsidR="00B063CB">
        <w:t>,</w:t>
      </w:r>
      <w:r w:rsidRPr="00B063CB">
        <w:t xml:space="preserve"> </w:t>
      </w:r>
      <w:r w:rsidR="00B063CB" w:rsidRPr="00B063CB">
        <w:t>что</w:t>
      </w:r>
      <w:r w:rsidRPr="00B063CB">
        <w:t xml:space="preserve"> </w:t>
      </w:r>
      <w:r w:rsidR="00697A81" w:rsidRPr="00B063CB">
        <w:t>количество журналов, вошедших в перечень рецензируемых научных изданий ВАК</w:t>
      </w:r>
      <w:r w:rsidR="002A44FD">
        <w:t>,</w:t>
      </w:r>
      <w:r w:rsidR="00B063CB" w:rsidRPr="00B063CB">
        <w:t xml:space="preserve"> не достигло запланированного значения. </w:t>
      </w:r>
    </w:p>
    <w:p w:rsidR="00751146" w:rsidRDefault="00751146" w:rsidP="002A44FD">
      <w:pPr>
        <w:ind w:firstLine="851"/>
      </w:pPr>
      <w:r>
        <w:t>Инновационный бизнес-инкубатор имени профессора Ю.М. Борисова не</w:t>
      </w:r>
      <w:r w:rsidR="00293948">
        <w:t>достаточно активно</w:t>
      </w:r>
      <w:r>
        <w:t xml:space="preserve"> </w:t>
      </w:r>
      <w:r w:rsidR="00D81FB6">
        <w:t>выполняет функцию</w:t>
      </w:r>
      <w:r>
        <w:t xml:space="preserve"> акселератор</w:t>
      </w:r>
      <w:r w:rsidR="00D81FB6">
        <w:t>а</w:t>
      </w:r>
      <w:r>
        <w:t xml:space="preserve"> </w:t>
      </w:r>
      <w:r w:rsidR="00D81FB6">
        <w:t xml:space="preserve">новых </w:t>
      </w:r>
      <w:r>
        <w:t xml:space="preserve">проектов, при этом отмечается низкий уровень взаимодействия с малыми инновационными предприятиями. </w:t>
      </w:r>
      <w:r w:rsidR="006A7E8A">
        <w:t>Необходимо усилить взаимодействие Инновационного бизнес-инкубатора имени профессора Ю.М. Борисова с малыми инновационными предприятиями для вывода разработок Университета в реальный сектор экономики.</w:t>
      </w:r>
    </w:p>
    <w:p w:rsidR="00791368" w:rsidRDefault="006A7E8A" w:rsidP="008D6391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791368">
        <w:rPr>
          <w:rFonts w:cs="Times New Roman"/>
          <w:szCs w:val="28"/>
        </w:rPr>
        <w:t xml:space="preserve">есмотря на устойчивую динамику роста публикационной активности ВГТУ в целом, следует обратить внимание на повышение доли журнальных статей в зарубежных базах научного цитирования </w:t>
      </w:r>
      <w:proofErr w:type="spellStart"/>
      <w:r w:rsidR="00791368">
        <w:rPr>
          <w:rFonts w:cs="Times New Roman"/>
          <w:szCs w:val="28"/>
        </w:rPr>
        <w:t>Scopus</w:t>
      </w:r>
      <w:proofErr w:type="spellEnd"/>
      <w:r w:rsidR="00791368" w:rsidRPr="00917D7E">
        <w:rPr>
          <w:rFonts w:cs="Times New Roman"/>
          <w:szCs w:val="28"/>
        </w:rPr>
        <w:t xml:space="preserve"> </w:t>
      </w:r>
      <w:r w:rsidR="00F70EE6">
        <w:rPr>
          <w:rFonts w:cs="Times New Roman"/>
          <w:szCs w:val="28"/>
        </w:rPr>
        <w:t xml:space="preserve"> и </w:t>
      </w:r>
      <w:proofErr w:type="spellStart"/>
      <w:r w:rsidR="00791368">
        <w:rPr>
          <w:rFonts w:cs="Times New Roman"/>
          <w:szCs w:val="28"/>
        </w:rPr>
        <w:t>Web</w:t>
      </w:r>
      <w:proofErr w:type="spellEnd"/>
      <w:r w:rsidR="00791368" w:rsidRPr="00917D7E">
        <w:rPr>
          <w:rFonts w:cs="Times New Roman"/>
          <w:szCs w:val="28"/>
        </w:rPr>
        <w:t xml:space="preserve"> </w:t>
      </w:r>
      <w:proofErr w:type="spellStart"/>
      <w:r w:rsidR="00791368">
        <w:rPr>
          <w:rFonts w:cs="Times New Roman"/>
          <w:szCs w:val="28"/>
        </w:rPr>
        <w:t>of</w:t>
      </w:r>
      <w:proofErr w:type="spellEnd"/>
      <w:r w:rsidR="00791368" w:rsidRPr="00917D7E">
        <w:rPr>
          <w:rFonts w:cs="Times New Roman"/>
          <w:szCs w:val="28"/>
        </w:rPr>
        <w:t xml:space="preserve"> </w:t>
      </w:r>
      <w:proofErr w:type="spellStart"/>
      <w:r w:rsidR="00791368">
        <w:rPr>
          <w:rFonts w:cs="Times New Roman"/>
          <w:szCs w:val="28"/>
        </w:rPr>
        <w:t>Science</w:t>
      </w:r>
      <w:proofErr w:type="spellEnd"/>
      <w:r w:rsidR="00791368">
        <w:rPr>
          <w:rFonts w:cs="Times New Roman"/>
          <w:szCs w:val="28"/>
        </w:rPr>
        <w:t>, а также доли статей, входящих в квартили Q</w:t>
      </w:r>
      <w:r w:rsidR="00791368" w:rsidRPr="00917D7E">
        <w:rPr>
          <w:rFonts w:cs="Times New Roman"/>
          <w:szCs w:val="28"/>
        </w:rPr>
        <w:t xml:space="preserve">1 </w:t>
      </w:r>
      <w:r w:rsidR="00791368">
        <w:rPr>
          <w:rFonts w:cs="Times New Roman"/>
          <w:szCs w:val="28"/>
        </w:rPr>
        <w:t>и Q</w:t>
      </w:r>
      <w:r w:rsidR="00791368" w:rsidRPr="00917D7E">
        <w:rPr>
          <w:rFonts w:cs="Times New Roman"/>
          <w:szCs w:val="28"/>
        </w:rPr>
        <w:t xml:space="preserve">2 </w:t>
      </w:r>
      <w:r w:rsidR="00791368">
        <w:rPr>
          <w:rFonts w:cs="Times New Roman"/>
          <w:szCs w:val="28"/>
        </w:rPr>
        <w:t>в этих базах. Для этого необходимо оптимизировать критерии эффективности для дополнительного стимулирования публикационной активности.</w:t>
      </w:r>
    </w:p>
    <w:p w:rsidR="00455B96" w:rsidRDefault="006A7E8A" w:rsidP="002A44FD">
      <w:pPr>
        <w:ind w:firstLine="851"/>
        <w:rPr>
          <w:rFonts w:cs="Times New Roman"/>
          <w:szCs w:val="28"/>
        </w:rPr>
      </w:pPr>
      <w:r w:rsidRPr="006A7E8A">
        <w:rPr>
          <w:rFonts w:cs="Times New Roman"/>
          <w:szCs w:val="28"/>
        </w:rPr>
        <w:t>Необходимо</w:t>
      </w:r>
      <w:r w:rsidR="00FF413B">
        <w:rPr>
          <w:rFonts w:cs="Times New Roman"/>
          <w:szCs w:val="28"/>
        </w:rPr>
        <w:t xml:space="preserve"> проведение комплекс</w:t>
      </w:r>
      <w:r w:rsidR="00FF413B" w:rsidRPr="00FF413B">
        <w:rPr>
          <w:rFonts w:cs="Times New Roman"/>
          <w:szCs w:val="28"/>
        </w:rPr>
        <w:t xml:space="preserve">а мероприятий, направленных на </w:t>
      </w:r>
      <w:r w:rsidR="00FF413B">
        <w:rPr>
          <w:rFonts w:cs="Times New Roman"/>
          <w:szCs w:val="28"/>
        </w:rPr>
        <w:t xml:space="preserve">увеличение количества защит </w:t>
      </w:r>
      <w:r w:rsidR="001C1A6F">
        <w:rPr>
          <w:rFonts w:cs="Times New Roman"/>
          <w:szCs w:val="28"/>
        </w:rPr>
        <w:t>диссертаций аспирантами</w:t>
      </w:r>
      <w:r w:rsidR="008D6391">
        <w:rPr>
          <w:rFonts w:cs="Times New Roman"/>
          <w:szCs w:val="28"/>
        </w:rPr>
        <w:t xml:space="preserve"> и сотрудниками Университета</w:t>
      </w:r>
      <w:r w:rsidR="00470C93">
        <w:rPr>
          <w:rFonts w:cs="Times New Roman"/>
          <w:szCs w:val="28"/>
        </w:rPr>
        <w:t xml:space="preserve">, включая создание консультационного центра для оперативной научной помощи аспирантам и открытие диссертационного совета по направлениям строительных материалов, технологий и организации строительства. </w:t>
      </w:r>
    </w:p>
    <w:p w:rsidR="006A7E8A" w:rsidRDefault="006A7E8A" w:rsidP="002A44FD">
      <w:pPr>
        <w:ind w:firstLine="851"/>
        <w:rPr>
          <w:rFonts w:cs="Times New Roman"/>
          <w:b/>
          <w:szCs w:val="28"/>
        </w:rPr>
      </w:pPr>
      <w:r w:rsidRPr="006A7E8A">
        <w:rPr>
          <w:rFonts w:cs="Times New Roman"/>
          <w:szCs w:val="28"/>
        </w:rPr>
        <w:t>В целях дальнейшего развития научной деятельности следует на регулярной основе проводить работу по уве</w:t>
      </w:r>
      <w:r>
        <w:rPr>
          <w:rFonts w:cs="Times New Roman"/>
          <w:szCs w:val="28"/>
        </w:rPr>
        <w:t xml:space="preserve">личению количества </w:t>
      </w:r>
      <w:r>
        <w:rPr>
          <w:rFonts w:cs="Times New Roman"/>
          <w:szCs w:val="28"/>
        </w:rPr>
        <w:lastRenderedPageBreak/>
        <w:t xml:space="preserve">организованных Университетом конференций по основным направлениям научной деятельности ВГТУ, материалы которых будут индексироваться в международных базах </w:t>
      </w:r>
      <w:proofErr w:type="spellStart"/>
      <w:r>
        <w:rPr>
          <w:rFonts w:cs="Times New Roman"/>
          <w:szCs w:val="28"/>
        </w:rPr>
        <w:t>Scopus</w:t>
      </w:r>
      <w:proofErr w:type="spellEnd"/>
      <w:r w:rsidRPr="00917D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proofErr w:type="spellStart"/>
      <w:r>
        <w:rPr>
          <w:rFonts w:cs="Times New Roman"/>
          <w:szCs w:val="28"/>
        </w:rPr>
        <w:t>Web</w:t>
      </w:r>
      <w:proofErr w:type="spellEnd"/>
      <w:r w:rsidRPr="00917D7E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of</w:t>
      </w:r>
      <w:proofErr w:type="spellEnd"/>
      <w:r w:rsidRPr="00917D7E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Science</w:t>
      </w:r>
      <w:proofErr w:type="spellEnd"/>
      <w:r>
        <w:rPr>
          <w:rFonts w:cs="Times New Roman"/>
          <w:szCs w:val="28"/>
        </w:rPr>
        <w:t>, а также мероприятий, направленных на увеличение количества заявок на РИД.</w:t>
      </w:r>
    </w:p>
    <w:p w:rsidR="00A96741" w:rsidRDefault="00FF635C" w:rsidP="002A44F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Одним из перспективных направлений работы на 2019 г. является создание высших научных школ</w:t>
      </w:r>
      <w:r w:rsidR="00B30A93">
        <w:rPr>
          <w:rFonts w:cs="Times New Roman"/>
          <w:szCs w:val="28"/>
        </w:rPr>
        <w:t xml:space="preserve">, предназначенных для </w:t>
      </w:r>
      <w:r w:rsidR="00B30A93" w:rsidRPr="00B30A93">
        <w:rPr>
          <w:rFonts w:cs="Times New Roman"/>
          <w:szCs w:val="28"/>
        </w:rPr>
        <w:t>реализ</w:t>
      </w:r>
      <w:r w:rsidR="00B30A93">
        <w:rPr>
          <w:rFonts w:cs="Times New Roman"/>
          <w:szCs w:val="28"/>
        </w:rPr>
        <w:t>ации</w:t>
      </w:r>
      <w:r w:rsidR="00B30A93" w:rsidRPr="00B30A93">
        <w:rPr>
          <w:rFonts w:cs="Times New Roman"/>
          <w:szCs w:val="28"/>
        </w:rPr>
        <w:t xml:space="preserve"> прорывны</w:t>
      </w:r>
      <w:r w:rsidR="00B30A93">
        <w:rPr>
          <w:rFonts w:cs="Times New Roman"/>
          <w:szCs w:val="28"/>
        </w:rPr>
        <w:t>х</w:t>
      </w:r>
      <w:r w:rsidR="00B30A93" w:rsidRPr="00B30A93">
        <w:rPr>
          <w:rFonts w:cs="Times New Roman"/>
          <w:szCs w:val="28"/>
        </w:rPr>
        <w:t xml:space="preserve"> научны</w:t>
      </w:r>
      <w:r w:rsidR="00B30A93">
        <w:rPr>
          <w:rFonts w:cs="Times New Roman"/>
          <w:szCs w:val="28"/>
        </w:rPr>
        <w:t>х</w:t>
      </w:r>
      <w:r w:rsidR="00B30A93" w:rsidRPr="00B30A93">
        <w:rPr>
          <w:rFonts w:cs="Times New Roman"/>
          <w:szCs w:val="28"/>
        </w:rPr>
        <w:t xml:space="preserve"> проект</w:t>
      </w:r>
      <w:r w:rsidR="00B30A93">
        <w:rPr>
          <w:rFonts w:cs="Times New Roman"/>
          <w:szCs w:val="28"/>
        </w:rPr>
        <w:t>ов</w:t>
      </w:r>
      <w:r w:rsidR="00B30A93" w:rsidRPr="00B30A93">
        <w:rPr>
          <w:rFonts w:cs="Times New Roman"/>
          <w:szCs w:val="28"/>
        </w:rPr>
        <w:t xml:space="preserve"> и осуществл</w:t>
      </w:r>
      <w:r w:rsidR="00B30A93">
        <w:rPr>
          <w:rFonts w:cs="Times New Roman"/>
          <w:szCs w:val="28"/>
        </w:rPr>
        <w:t>ения</w:t>
      </w:r>
      <w:r w:rsidR="00B30A93" w:rsidRPr="00B30A93">
        <w:rPr>
          <w:rFonts w:cs="Times New Roman"/>
          <w:szCs w:val="28"/>
        </w:rPr>
        <w:t xml:space="preserve"> подготовк</w:t>
      </w:r>
      <w:r w:rsidR="00B30A93">
        <w:rPr>
          <w:rFonts w:cs="Times New Roman"/>
          <w:szCs w:val="28"/>
        </w:rPr>
        <w:t>и</w:t>
      </w:r>
      <w:r w:rsidR="00B30A93" w:rsidRPr="00B30A93">
        <w:rPr>
          <w:rFonts w:cs="Times New Roman"/>
          <w:szCs w:val="28"/>
        </w:rPr>
        <w:t xml:space="preserve"> сп</w:t>
      </w:r>
      <w:r w:rsidR="00623634">
        <w:rPr>
          <w:rFonts w:cs="Times New Roman"/>
          <w:szCs w:val="28"/>
        </w:rPr>
        <w:t>ециалистов высокой квалификации</w:t>
      </w:r>
      <w:r w:rsidR="00B30A93" w:rsidRPr="00B30A93">
        <w:rPr>
          <w:rFonts w:cs="Times New Roman"/>
          <w:szCs w:val="28"/>
        </w:rPr>
        <w:t xml:space="preserve"> по перспективным направлениям науки и техники</w:t>
      </w:r>
      <w:r w:rsidR="00B30A93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строительного материаловедения, цифровых инженерных технологий, </w:t>
      </w:r>
      <w:r w:rsidR="00B30A93">
        <w:rPr>
          <w:rFonts w:cs="Times New Roman"/>
          <w:szCs w:val="28"/>
        </w:rPr>
        <w:t xml:space="preserve">радиоэлектроники. </w:t>
      </w:r>
    </w:p>
    <w:p w:rsidR="00BF3E05" w:rsidRDefault="00BF3E05" w:rsidP="00C67E0B">
      <w:pPr>
        <w:ind w:firstLine="567"/>
        <w:rPr>
          <w:rFonts w:cs="Times New Roman"/>
          <w:szCs w:val="28"/>
        </w:rPr>
      </w:pPr>
      <w:bookmarkStart w:id="0" w:name="_GoBack"/>
      <w:bookmarkEnd w:id="0"/>
    </w:p>
    <w:p w:rsidR="00E7007F" w:rsidRPr="000B0DA1" w:rsidRDefault="00E7007F" w:rsidP="00E7007F">
      <w:pPr>
        <w:spacing w:line="240" w:lineRule="auto"/>
        <w:ind w:firstLine="708"/>
        <w:rPr>
          <w:b/>
          <w:szCs w:val="28"/>
        </w:rPr>
      </w:pPr>
      <w:r w:rsidRPr="000B0DA1">
        <w:rPr>
          <w:b/>
          <w:szCs w:val="28"/>
        </w:rPr>
        <w:t xml:space="preserve">На основании </w:t>
      </w:r>
      <w:proofErr w:type="gramStart"/>
      <w:r w:rsidRPr="000B0DA1">
        <w:rPr>
          <w:b/>
          <w:szCs w:val="28"/>
        </w:rPr>
        <w:t>вышеизложенного</w:t>
      </w:r>
      <w:proofErr w:type="gramEnd"/>
      <w:r w:rsidRPr="000B0DA1">
        <w:rPr>
          <w:b/>
          <w:szCs w:val="28"/>
        </w:rPr>
        <w:t xml:space="preserve"> ученый совет постановляет:</w:t>
      </w:r>
    </w:p>
    <w:p w:rsidR="000946D2" w:rsidRDefault="000946D2" w:rsidP="00E7007F">
      <w:pPr>
        <w:pStyle w:val="a3"/>
        <w:numPr>
          <w:ilvl w:val="0"/>
          <w:numId w:val="2"/>
        </w:numPr>
        <w:spacing w:before="240" w:after="160"/>
        <w:ind w:left="426" w:hanging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Главным редакторам научных журналов ВГТУ, Центру публикационной активности разработать дорожную карту по включению научных журналов Университета в </w:t>
      </w:r>
      <w:r w:rsidRPr="00867A58">
        <w:rPr>
          <w:rFonts w:cs="Times New Roman"/>
          <w:szCs w:val="28"/>
        </w:rPr>
        <w:t>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</w:t>
      </w:r>
      <w:r>
        <w:rPr>
          <w:rFonts w:cs="Times New Roman"/>
          <w:szCs w:val="28"/>
        </w:rPr>
        <w:t>ние ученой степени доктора наук.</w:t>
      </w:r>
    </w:p>
    <w:p w:rsidR="000946D2" w:rsidRDefault="000946D2" w:rsidP="00E7007F">
      <w:pPr>
        <w:pStyle w:val="a3"/>
        <w:spacing w:before="240"/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Срок: 1 апреля 2019 г.</w:t>
      </w:r>
    </w:p>
    <w:p w:rsidR="000946D2" w:rsidRDefault="00B264A6" w:rsidP="00E7007F">
      <w:pPr>
        <w:pStyle w:val="a3"/>
        <w:numPr>
          <w:ilvl w:val="0"/>
          <w:numId w:val="2"/>
        </w:numPr>
        <w:spacing w:before="240" w:after="160"/>
        <w:ind w:left="426" w:hanging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Проректору по научной работе Дроздову И.Г. совместно с </w:t>
      </w:r>
      <w:r w:rsidRPr="00B264A6">
        <w:rPr>
          <w:rFonts w:cs="Times New Roman"/>
          <w:szCs w:val="28"/>
        </w:rPr>
        <w:t>академик</w:t>
      </w:r>
      <w:r>
        <w:rPr>
          <w:rFonts w:cs="Times New Roman"/>
          <w:szCs w:val="28"/>
        </w:rPr>
        <w:t>ом</w:t>
      </w:r>
      <w:r w:rsidRPr="00B264A6">
        <w:rPr>
          <w:rFonts w:cs="Times New Roman"/>
          <w:szCs w:val="28"/>
        </w:rPr>
        <w:t xml:space="preserve"> РААСН,</w:t>
      </w:r>
      <w:r>
        <w:rPr>
          <w:rFonts w:cs="Times New Roman"/>
          <w:szCs w:val="28"/>
        </w:rPr>
        <w:t xml:space="preserve"> профессором </w:t>
      </w:r>
      <w:proofErr w:type="spellStart"/>
      <w:r>
        <w:rPr>
          <w:rFonts w:cs="Times New Roman"/>
          <w:szCs w:val="28"/>
        </w:rPr>
        <w:t>Чернышовым</w:t>
      </w:r>
      <w:proofErr w:type="spellEnd"/>
      <w:r w:rsidR="000946D2">
        <w:rPr>
          <w:rFonts w:cs="Times New Roman"/>
          <w:szCs w:val="28"/>
        </w:rPr>
        <w:t xml:space="preserve"> Е.М. </w:t>
      </w:r>
      <w:r>
        <w:rPr>
          <w:rFonts w:cs="Times New Roman"/>
          <w:szCs w:val="28"/>
        </w:rPr>
        <w:t>разработать дорожную карту</w:t>
      </w:r>
      <w:r w:rsidR="000946D2">
        <w:rPr>
          <w:rFonts w:cs="Times New Roman"/>
          <w:szCs w:val="28"/>
        </w:rPr>
        <w:t xml:space="preserve"> по открытию диссертационного совета </w:t>
      </w:r>
      <w:r w:rsidR="000946D2" w:rsidRPr="00BA2CA5">
        <w:rPr>
          <w:rFonts w:cs="Times New Roman"/>
          <w:szCs w:val="28"/>
        </w:rPr>
        <w:t>по направлениям строительных материалов, технологий и организации строительства</w:t>
      </w:r>
      <w:r w:rsidR="000946D2">
        <w:rPr>
          <w:rFonts w:cs="Times New Roman"/>
          <w:szCs w:val="28"/>
        </w:rPr>
        <w:t>.</w:t>
      </w:r>
    </w:p>
    <w:p w:rsidR="000946D2" w:rsidRDefault="000946D2" w:rsidP="00E7007F">
      <w:pPr>
        <w:pStyle w:val="a3"/>
        <w:spacing w:before="240"/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Срок: до 1</w:t>
      </w:r>
      <w:r w:rsidR="00B264A6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</w:t>
      </w:r>
      <w:r w:rsidR="00B264A6">
        <w:rPr>
          <w:rFonts w:cs="Times New Roman"/>
          <w:szCs w:val="28"/>
        </w:rPr>
        <w:t>марта</w:t>
      </w:r>
      <w:r>
        <w:rPr>
          <w:rFonts w:cs="Times New Roman"/>
          <w:szCs w:val="28"/>
        </w:rPr>
        <w:t xml:space="preserve"> 2019 г.</w:t>
      </w:r>
    </w:p>
    <w:p w:rsidR="000946D2" w:rsidRDefault="00B264A6" w:rsidP="00E7007F">
      <w:pPr>
        <w:pStyle w:val="a3"/>
        <w:numPr>
          <w:ilvl w:val="0"/>
          <w:numId w:val="2"/>
        </w:numPr>
        <w:spacing w:before="240" w:after="160"/>
        <w:ind w:left="426" w:hanging="426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0946D2">
        <w:rPr>
          <w:rFonts w:cs="Times New Roman"/>
          <w:szCs w:val="28"/>
        </w:rPr>
        <w:t xml:space="preserve">рганизовать открытие консультационного центра </w:t>
      </w:r>
      <w:r w:rsidR="000946D2" w:rsidRPr="00BA2CA5">
        <w:rPr>
          <w:rFonts w:cs="Times New Roman"/>
          <w:szCs w:val="28"/>
        </w:rPr>
        <w:t>оперативной научной помощи аспирантам</w:t>
      </w:r>
      <w:r w:rsidR="000946D2">
        <w:rPr>
          <w:rFonts w:cs="Times New Roman"/>
          <w:szCs w:val="28"/>
        </w:rPr>
        <w:t>.</w:t>
      </w:r>
    </w:p>
    <w:p w:rsidR="00B264A6" w:rsidRDefault="00B264A6" w:rsidP="00E7007F">
      <w:pPr>
        <w:pStyle w:val="a3"/>
        <w:spacing w:before="240" w:after="160"/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Ответственные: о</w:t>
      </w:r>
      <w:r w:rsidRPr="00B264A6">
        <w:rPr>
          <w:rFonts w:cs="Times New Roman"/>
          <w:szCs w:val="28"/>
        </w:rPr>
        <w:t>тдел подготовки и аттестации научно-педагогических кадров</w:t>
      </w:r>
      <w:r>
        <w:rPr>
          <w:rFonts w:cs="Times New Roman"/>
          <w:szCs w:val="28"/>
        </w:rPr>
        <w:t>,  проректор по научной работе Дроздов И.Г., проректор по учебной работе Колосов А.И.</w:t>
      </w:r>
    </w:p>
    <w:p w:rsidR="000946D2" w:rsidRDefault="000946D2" w:rsidP="00E7007F">
      <w:pPr>
        <w:pStyle w:val="a3"/>
        <w:spacing w:before="240"/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Срок: 1 сентября 2019 г.</w:t>
      </w:r>
    </w:p>
    <w:p w:rsidR="000946D2" w:rsidRDefault="000946D2" w:rsidP="00E7007F">
      <w:pPr>
        <w:pStyle w:val="a3"/>
        <w:numPr>
          <w:ilvl w:val="0"/>
          <w:numId w:val="2"/>
        </w:numPr>
        <w:spacing w:before="240" w:after="160"/>
        <w:ind w:left="426" w:hanging="42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Заведующим кафедрами предоставить в Управление науки и инноваций перечень научных мероприятий, материалы которых могут быть опубликованы в изданиях,  индексируемых</w:t>
      </w:r>
      <w:r w:rsidRPr="00ED0425">
        <w:rPr>
          <w:rFonts w:cs="Times New Roman"/>
          <w:szCs w:val="28"/>
        </w:rPr>
        <w:t xml:space="preserve"> в международных базах </w:t>
      </w:r>
      <w:proofErr w:type="spellStart"/>
      <w:r w:rsidRPr="00ED0425">
        <w:rPr>
          <w:rFonts w:cs="Times New Roman"/>
          <w:szCs w:val="28"/>
        </w:rPr>
        <w:t>Scopus</w:t>
      </w:r>
      <w:proofErr w:type="spellEnd"/>
      <w:r w:rsidRPr="00ED0425">
        <w:rPr>
          <w:rFonts w:cs="Times New Roman"/>
          <w:szCs w:val="28"/>
        </w:rPr>
        <w:t xml:space="preserve"> и </w:t>
      </w:r>
      <w:proofErr w:type="spellStart"/>
      <w:r w:rsidRPr="00ED0425">
        <w:rPr>
          <w:rFonts w:cs="Times New Roman"/>
          <w:szCs w:val="28"/>
        </w:rPr>
        <w:t>Web</w:t>
      </w:r>
      <w:proofErr w:type="spellEnd"/>
      <w:r w:rsidRPr="00ED0425">
        <w:rPr>
          <w:rFonts w:cs="Times New Roman"/>
          <w:szCs w:val="28"/>
        </w:rPr>
        <w:t xml:space="preserve"> </w:t>
      </w:r>
      <w:proofErr w:type="spellStart"/>
      <w:r w:rsidRPr="00ED0425">
        <w:rPr>
          <w:rFonts w:cs="Times New Roman"/>
          <w:szCs w:val="28"/>
        </w:rPr>
        <w:t>of</w:t>
      </w:r>
      <w:proofErr w:type="spellEnd"/>
      <w:r w:rsidRPr="00ED0425">
        <w:rPr>
          <w:rFonts w:cs="Times New Roman"/>
          <w:szCs w:val="28"/>
        </w:rPr>
        <w:t xml:space="preserve"> </w:t>
      </w:r>
      <w:proofErr w:type="spellStart"/>
      <w:r w:rsidRPr="00ED0425">
        <w:rPr>
          <w:rFonts w:cs="Times New Roman"/>
          <w:szCs w:val="28"/>
        </w:rPr>
        <w:t>Science</w:t>
      </w:r>
      <w:proofErr w:type="spellEnd"/>
      <w:r>
        <w:rPr>
          <w:rFonts w:cs="Times New Roman"/>
          <w:szCs w:val="28"/>
        </w:rPr>
        <w:t>.</w:t>
      </w:r>
    </w:p>
    <w:p w:rsidR="000946D2" w:rsidRDefault="000946D2" w:rsidP="00E7007F">
      <w:pPr>
        <w:pStyle w:val="a3"/>
        <w:spacing w:before="240"/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Срок: 1 апреля 2019 г.</w:t>
      </w:r>
    </w:p>
    <w:p w:rsidR="000946D2" w:rsidRDefault="001F0873" w:rsidP="00E7007F">
      <w:pPr>
        <w:pStyle w:val="a3"/>
        <w:numPr>
          <w:ilvl w:val="0"/>
          <w:numId w:val="2"/>
        </w:numPr>
        <w:spacing w:before="240" w:after="160"/>
        <w:ind w:left="426" w:hanging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Проректору по научной работе Дроздову И.Г., директору НИПИ Мищенко В.Я., управлению науки и инноваций совместно с   </w:t>
      </w:r>
      <w:r w:rsidRPr="00B264A6">
        <w:rPr>
          <w:rFonts w:cs="Times New Roman"/>
          <w:szCs w:val="28"/>
        </w:rPr>
        <w:t>академик</w:t>
      </w:r>
      <w:r>
        <w:rPr>
          <w:rFonts w:cs="Times New Roman"/>
          <w:szCs w:val="28"/>
        </w:rPr>
        <w:t>ом</w:t>
      </w:r>
      <w:r w:rsidRPr="00B264A6">
        <w:rPr>
          <w:rFonts w:cs="Times New Roman"/>
          <w:szCs w:val="28"/>
        </w:rPr>
        <w:t xml:space="preserve"> РААСН</w:t>
      </w:r>
      <w:r>
        <w:rPr>
          <w:rFonts w:cs="Times New Roman"/>
          <w:szCs w:val="28"/>
        </w:rPr>
        <w:t xml:space="preserve">, профессором </w:t>
      </w:r>
      <w:proofErr w:type="spellStart"/>
      <w:r>
        <w:rPr>
          <w:rFonts w:cs="Times New Roman"/>
          <w:szCs w:val="28"/>
        </w:rPr>
        <w:t>Чернышовым</w:t>
      </w:r>
      <w:proofErr w:type="spellEnd"/>
      <w:r w:rsidR="000946D2">
        <w:rPr>
          <w:rFonts w:cs="Times New Roman"/>
          <w:szCs w:val="28"/>
        </w:rPr>
        <w:t xml:space="preserve"> Е.М., профессор</w:t>
      </w:r>
      <w:r>
        <w:rPr>
          <w:rFonts w:cs="Times New Roman"/>
          <w:szCs w:val="28"/>
        </w:rPr>
        <w:t>ом</w:t>
      </w:r>
      <w:r w:rsidR="000946D2">
        <w:rPr>
          <w:rFonts w:cs="Times New Roman"/>
          <w:szCs w:val="28"/>
        </w:rPr>
        <w:t xml:space="preserve"> Подвальн</w:t>
      </w:r>
      <w:r>
        <w:rPr>
          <w:rFonts w:cs="Times New Roman"/>
          <w:szCs w:val="28"/>
        </w:rPr>
        <w:t>ым</w:t>
      </w:r>
      <w:r w:rsidR="000946D2">
        <w:rPr>
          <w:rFonts w:cs="Times New Roman"/>
          <w:szCs w:val="28"/>
        </w:rPr>
        <w:t xml:space="preserve"> С.Л., профессо</w:t>
      </w:r>
      <w:r>
        <w:rPr>
          <w:rFonts w:cs="Times New Roman"/>
          <w:szCs w:val="28"/>
        </w:rPr>
        <w:t>ром</w:t>
      </w:r>
      <w:r w:rsidR="000946D2">
        <w:rPr>
          <w:rFonts w:cs="Times New Roman"/>
          <w:szCs w:val="28"/>
        </w:rPr>
        <w:t xml:space="preserve"> </w:t>
      </w:r>
      <w:proofErr w:type="spellStart"/>
      <w:r w:rsidR="000946D2">
        <w:rPr>
          <w:rFonts w:cs="Times New Roman"/>
          <w:szCs w:val="28"/>
        </w:rPr>
        <w:t>Балашов</w:t>
      </w:r>
      <w:r>
        <w:rPr>
          <w:rFonts w:cs="Times New Roman"/>
          <w:szCs w:val="28"/>
        </w:rPr>
        <w:t>ым</w:t>
      </w:r>
      <w:proofErr w:type="spellEnd"/>
      <w:r w:rsidR="000946D2">
        <w:rPr>
          <w:rFonts w:cs="Times New Roman"/>
          <w:szCs w:val="28"/>
        </w:rPr>
        <w:t xml:space="preserve"> Ю.С.  </w:t>
      </w:r>
      <w:r>
        <w:rPr>
          <w:rFonts w:cs="Times New Roman"/>
          <w:szCs w:val="28"/>
        </w:rPr>
        <w:t>разработать</w:t>
      </w:r>
      <w:r w:rsidR="000946D2">
        <w:rPr>
          <w:rFonts w:cs="Times New Roman"/>
          <w:szCs w:val="28"/>
        </w:rPr>
        <w:t xml:space="preserve"> итоговое представление о формировании </w:t>
      </w:r>
      <w:r w:rsidR="000946D2" w:rsidRPr="00ED0425">
        <w:rPr>
          <w:rFonts w:cs="Times New Roman"/>
          <w:szCs w:val="28"/>
        </w:rPr>
        <w:t xml:space="preserve"> </w:t>
      </w:r>
      <w:r w:rsidR="000946D2">
        <w:rPr>
          <w:rFonts w:cs="Times New Roman"/>
          <w:szCs w:val="28"/>
        </w:rPr>
        <w:t>высших научных школ.</w:t>
      </w:r>
    </w:p>
    <w:p w:rsidR="000946D2" w:rsidRPr="00ED0425" w:rsidRDefault="000946D2" w:rsidP="00E7007F">
      <w:pPr>
        <w:pStyle w:val="a3"/>
        <w:spacing w:before="240"/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Срок: 1 апреля 2019 г.</w:t>
      </w:r>
    </w:p>
    <w:p w:rsidR="000946D2" w:rsidRDefault="000946D2" w:rsidP="000946D2">
      <w:pPr>
        <w:pStyle w:val="a3"/>
        <w:rPr>
          <w:rFonts w:cs="Times New Roman"/>
          <w:szCs w:val="28"/>
        </w:rPr>
      </w:pPr>
    </w:p>
    <w:p w:rsidR="000946D2" w:rsidRDefault="000946D2" w:rsidP="000946D2">
      <w:pPr>
        <w:pStyle w:val="a3"/>
        <w:rPr>
          <w:rFonts w:cs="Times New Roman"/>
          <w:szCs w:val="28"/>
        </w:rPr>
      </w:pPr>
    </w:p>
    <w:p w:rsidR="000946D2" w:rsidRPr="00BF3E05" w:rsidRDefault="000946D2" w:rsidP="000946D2">
      <w:pPr>
        <w:pStyle w:val="a3"/>
        <w:rPr>
          <w:rFonts w:cs="Times New Roman"/>
          <w:szCs w:val="28"/>
        </w:rPr>
      </w:pPr>
      <w:r w:rsidRPr="000946D2">
        <w:rPr>
          <w:rFonts w:cs="Times New Roman"/>
          <w:b/>
          <w:szCs w:val="28"/>
        </w:rPr>
        <w:t>Докладчик</w:t>
      </w:r>
      <w:r w:rsidR="00E7007F">
        <w:rPr>
          <w:rFonts w:cs="Times New Roman"/>
          <w:b/>
          <w:szCs w:val="28"/>
        </w:rPr>
        <w:t xml:space="preserve">: </w:t>
      </w:r>
      <w:r w:rsidR="00E7007F">
        <w:t xml:space="preserve">проректор по научной работе </w:t>
      </w:r>
      <w:r>
        <w:rPr>
          <w:rFonts w:cs="Times New Roman"/>
          <w:szCs w:val="28"/>
        </w:rPr>
        <w:t>Дроздов И.Г.</w:t>
      </w:r>
    </w:p>
    <w:sectPr w:rsidR="000946D2" w:rsidRPr="00BF3E05" w:rsidSect="005B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301"/>
    <w:multiLevelType w:val="hybridMultilevel"/>
    <w:tmpl w:val="936AAF06"/>
    <w:lvl w:ilvl="0" w:tplc="2C82E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205FEF"/>
    <w:multiLevelType w:val="hybridMultilevel"/>
    <w:tmpl w:val="4F5AA62A"/>
    <w:lvl w:ilvl="0" w:tplc="0F0A7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D3555"/>
    <w:multiLevelType w:val="hybridMultilevel"/>
    <w:tmpl w:val="A26C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22"/>
    <w:rsid w:val="00065B12"/>
    <w:rsid w:val="00084982"/>
    <w:rsid w:val="000946D2"/>
    <w:rsid w:val="000947F8"/>
    <w:rsid w:val="001938E3"/>
    <w:rsid w:val="001C1A6F"/>
    <w:rsid w:val="001C7F9A"/>
    <w:rsid w:val="001F0873"/>
    <w:rsid w:val="00231ACA"/>
    <w:rsid w:val="00293948"/>
    <w:rsid w:val="002A44FD"/>
    <w:rsid w:val="002B2CE1"/>
    <w:rsid w:val="002B667D"/>
    <w:rsid w:val="002F769C"/>
    <w:rsid w:val="00312B5F"/>
    <w:rsid w:val="00364C3F"/>
    <w:rsid w:val="003670D4"/>
    <w:rsid w:val="00370628"/>
    <w:rsid w:val="00382348"/>
    <w:rsid w:val="0038568A"/>
    <w:rsid w:val="003A132E"/>
    <w:rsid w:val="003A7936"/>
    <w:rsid w:val="00455B96"/>
    <w:rsid w:val="004604E4"/>
    <w:rsid w:val="00463965"/>
    <w:rsid w:val="00470C93"/>
    <w:rsid w:val="00495141"/>
    <w:rsid w:val="004B661A"/>
    <w:rsid w:val="004E1194"/>
    <w:rsid w:val="004E5123"/>
    <w:rsid w:val="005B443F"/>
    <w:rsid w:val="00623634"/>
    <w:rsid w:val="00653A33"/>
    <w:rsid w:val="00653D17"/>
    <w:rsid w:val="00672F8B"/>
    <w:rsid w:val="00697A81"/>
    <w:rsid w:val="00697E79"/>
    <w:rsid w:val="006A7E8A"/>
    <w:rsid w:val="00751146"/>
    <w:rsid w:val="007645B4"/>
    <w:rsid w:val="00791368"/>
    <w:rsid w:val="00804B59"/>
    <w:rsid w:val="0082085B"/>
    <w:rsid w:val="00882022"/>
    <w:rsid w:val="008969B4"/>
    <w:rsid w:val="008C6B85"/>
    <w:rsid w:val="008D6391"/>
    <w:rsid w:val="00A03485"/>
    <w:rsid w:val="00A96741"/>
    <w:rsid w:val="00AF2A6C"/>
    <w:rsid w:val="00B063CB"/>
    <w:rsid w:val="00B264A6"/>
    <w:rsid w:val="00B30A93"/>
    <w:rsid w:val="00B415AC"/>
    <w:rsid w:val="00B929AF"/>
    <w:rsid w:val="00BF3E05"/>
    <w:rsid w:val="00C22948"/>
    <w:rsid w:val="00C32283"/>
    <w:rsid w:val="00C67E0B"/>
    <w:rsid w:val="00CA58A9"/>
    <w:rsid w:val="00D81FB6"/>
    <w:rsid w:val="00DC2815"/>
    <w:rsid w:val="00DD461F"/>
    <w:rsid w:val="00E7007F"/>
    <w:rsid w:val="00EA30D0"/>
    <w:rsid w:val="00EA5204"/>
    <w:rsid w:val="00F059A7"/>
    <w:rsid w:val="00F70EE6"/>
    <w:rsid w:val="00F71697"/>
    <w:rsid w:val="00FF413B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7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</dc:creator>
  <cp:lastModifiedBy>u00620</cp:lastModifiedBy>
  <cp:revision>3</cp:revision>
  <cp:lastPrinted>2019-02-26T06:16:00Z</cp:lastPrinted>
  <dcterms:created xsi:type="dcterms:W3CDTF">2019-02-26T07:44:00Z</dcterms:created>
  <dcterms:modified xsi:type="dcterms:W3CDTF">2019-02-26T09:04:00Z</dcterms:modified>
</cp:coreProperties>
</file>