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793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договоров электронно-библиотечных систем ФГБОУ ВО «ВГТУ»</w:t>
      </w:r>
    </w:p>
    <w:p w14:paraId="62660EA5">
      <w:pPr>
        <w:tabs>
          <w:tab w:val="left" w:pos="55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2026-2027 учебный год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426"/>
        <w:gridCol w:w="8760"/>
        <w:gridCol w:w="2939"/>
      </w:tblGrid>
      <w:tr w14:paraId="01736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6" w:type="dxa"/>
          </w:tcPr>
          <w:p w14:paraId="7347D0D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426" w:type="dxa"/>
          </w:tcPr>
          <w:p w14:paraId="62E583B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760" w:type="dxa"/>
          </w:tcPr>
          <w:p w14:paraId="5DC888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документа с указанием реквизитов</w:t>
            </w:r>
          </w:p>
        </w:tc>
        <w:tc>
          <w:tcPr>
            <w:tcW w:w="2939" w:type="dxa"/>
          </w:tcPr>
          <w:p w14:paraId="47BE086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доступа использования услуги</w:t>
            </w:r>
          </w:p>
        </w:tc>
      </w:tr>
      <w:tr w14:paraId="3038B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1636" w:type="dxa"/>
            <w:vMerge w:val="restart"/>
            <w:vAlign w:val="center"/>
          </w:tcPr>
          <w:p w14:paraId="4EE80AF2">
            <w:pPr>
              <w:shd w:val="clear" w:color="auto" w:fill="FFFFFF" w:themeFill="background1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</w:p>
        </w:tc>
        <w:tc>
          <w:tcPr>
            <w:tcW w:w="1426" w:type="dxa"/>
            <w:shd w:val="clear" w:color="auto" w:fill="FFFFFF" w:themeFill="background1"/>
          </w:tcPr>
          <w:p w14:paraId="35EBCE57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shd w:val="clear" w:color="auto" w:fill="FFFFFF" w:themeFill="background1"/>
          </w:tcPr>
          <w:p w14:paraId="23C95413">
            <w:pPr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Лицензионный договор на предоставление права использования программного обеспечения от 10.06.2026 № 12 с ООО «Издательство ЛАНЬ» (предоставление доступа к коллекции «Единая профессиональная база знаний для технических вузов – Издательство Лань «ЭБС» ЭБС ЛАНЬ)</w:t>
            </w:r>
          </w:p>
        </w:tc>
        <w:tc>
          <w:tcPr>
            <w:tcW w:w="2939" w:type="dxa"/>
            <w:shd w:val="clear" w:color="auto" w:fill="FFFFFF" w:themeFill="background1"/>
          </w:tcPr>
          <w:p w14:paraId="3746D452">
            <w:pPr>
              <w:shd w:val="clear" w:color="auto" w:fill="FFFFFF" w:themeFill="background1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16.06.2026 по 15.06.2027</w:t>
            </w:r>
          </w:p>
        </w:tc>
      </w:tr>
      <w:tr w14:paraId="6B5C4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1636" w:type="dxa"/>
            <w:vMerge w:val="continue"/>
            <w:vAlign w:val="center"/>
          </w:tcPr>
          <w:p w14:paraId="00EC9A0D">
            <w:pPr>
              <w:shd w:val="clear" w:color="auto" w:fill="FFFFFF" w:themeFill="background1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FFFFFF" w:themeFill="background1"/>
          </w:tcPr>
          <w:p w14:paraId="4056F990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shd w:val="clear" w:color="auto" w:fill="auto"/>
          </w:tcPr>
          <w:p w14:paraId="7CC26D19">
            <w:pPr>
              <w:shd w:val="clear" w:color="auto" w:fill="FFFFFF" w:themeFill="background1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Лицензионный договор от 10.06.2026 № 78 с ООО «Электронное издательство ЮРАЙТ» (Предоставление права использования Платформы ЮРАЙТ на условиях неисключительной лицензии) для СПО)</w:t>
            </w:r>
          </w:p>
        </w:tc>
        <w:tc>
          <w:tcPr>
            <w:tcW w:w="2939" w:type="dxa"/>
            <w:shd w:val="clear" w:color="auto" w:fill="auto"/>
          </w:tcPr>
          <w:p w14:paraId="084A4766">
            <w:pPr>
              <w:shd w:val="clear" w:color="auto" w:fill="FFFFFF" w:themeFill="background1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16.06.2026 по 15.06.2027</w:t>
            </w:r>
          </w:p>
        </w:tc>
      </w:tr>
      <w:tr w14:paraId="5FA6B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1636" w:type="dxa"/>
            <w:vMerge w:val="continue"/>
            <w:vAlign w:val="center"/>
          </w:tcPr>
          <w:p w14:paraId="7CB59871">
            <w:pPr>
              <w:shd w:val="clear" w:color="auto" w:fill="FFFFFF" w:themeFill="background1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FFFFFF" w:themeFill="background1"/>
          </w:tcPr>
          <w:p w14:paraId="06969EBD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shd w:val="clear" w:color="auto" w:fill="auto"/>
          </w:tcPr>
          <w:p w14:paraId="1E241D5B">
            <w:pPr>
              <w:shd w:val="clear" w:color="auto" w:fill="FFFFFF" w:themeFill="background1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Лицензионный договор на предоставление доступа к программному обеспечению от 10.06.2026 № 13953/26И/Р с ООО Компания «Ай Пи Ар Медиа» (использование программы ЭБС с применением Адаптированных технологий)</w:t>
            </w:r>
          </w:p>
        </w:tc>
        <w:tc>
          <w:tcPr>
            <w:tcW w:w="2939" w:type="dxa"/>
            <w:shd w:val="clear" w:color="auto" w:fill="auto"/>
          </w:tcPr>
          <w:p w14:paraId="065BFC99">
            <w:pPr>
              <w:shd w:val="clear" w:color="auto" w:fill="FFFFFF" w:themeFill="background1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10.07.2026 по 09.07.2027 </w:t>
            </w:r>
          </w:p>
        </w:tc>
      </w:tr>
      <w:tr w14:paraId="2A7ED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1636" w:type="dxa"/>
            <w:vMerge w:val="continue"/>
            <w:vAlign w:val="center"/>
          </w:tcPr>
          <w:p w14:paraId="4BA55642">
            <w:pPr>
              <w:shd w:val="clear" w:color="auto" w:fill="FFFFFF" w:themeFill="background1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FFFFFF" w:themeFill="background1"/>
          </w:tcPr>
          <w:p w14:paraId="4C85F179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shd w:val="clear" w:color="auto" w:fill="auto"/>
          </w:tcPr>
          <w:p w14:paraId="2AEDF9E3">
            <w:pPr>
              <w:shd w:val="clear" w:color="auto" w:fill="FFFFFF" w:themeFill="background1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Лицензионный договор от 29.06.2026 № ИЦ01-005328 с ООО «Издательский центр «Академия» (Доступ к СДО «Академия»)</w:t>
            </w:r>
          </w:p>
        </w:tc>
        <w:tc>
          <w:tcPr>
            <w:tcW w:w="2939" w:type="dxa"/>
            <w:shd w:val="clear" w:color="auto" w:fill="auto"/>
          </w:tcPr>
          <w:p w14:paraId="538F7C44">
            <w:pPr>
              <w:shd w:val="clear" w:color="auto" w:fill="FFFFFF" w:themeFill="background1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02.07.2026 по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02.07.2027</w:t>
            </w:r>
          </w:p>
        </w:tc>
      </w:tr>
      <w:tr w14:paraId="56694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1636" w:type="dxa"/>
            <w:vMerge w:val="continue"/>
            <w:vAlign w:val="center"/>
          </w:tcPr>
          <w:p w14:paraId="3037C244">
            <w:pPr>
              <w:shd w:val="clear" w:color="auto" w:fill="FFFFFF" w:themeFill="background1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FFFFFF" w:themeFill="background1"/>
          </w:tcPr>
          <w:p w14:paraId="2433DA45">
            <w:pPr>
              <w:pStyle w:val="6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shd w:val="clear" w:color="auto" w:fill="auto"/>
          </w:tcPr>
          <w:p w14:paraId="53E56BF8">
            <w:pPr>
              <w:shd w:val="clear" w:color="auto" w:fill="FFFFFF" w:themeFill="background1"/>
              <w:spacing w:after="0" w:line="240" w:lineRule="auto"/>
              <w:ind w:firstLine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Лицензионный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договор на предоставление права использования программы ЭВМ от 06.07.2026 № 14110/26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PROF_FPU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 ООО «Профобразование» (доступ к ЭБС СПО «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PROF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образование» (Базовая Версия), доступ к Коллекции ФПУ. 10-11 кл.Издательство «Просвещение»))</w:t>
            </w:r>
          </w:p>
        </w:tc>
        <w:tc>
          <w:tcPr>
            <w:tcW w:w="2939" w:type="dxa"/>
            <w:shd w:val="clear" w:color="auto" w:fill="auto"/>
          </w:tcPr>
          <w:p w14:paraId="5C792889">
            <w:pPr>
              <w:shd w:val="clear" w:color="auto" w:fill="FFFFFF" w:themeFill="background1"/>
              <w:spacing w:after="0" w:line="240" w:lineRule="auto"/>
              <w:ind w:firstLine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с 01.09.2026 по 31.08.2027 </w:t>
            </w:r>
          </w:p>
        </w:tc>
      </w:tr>
    </w:tbl>
    <w:p w14:paraId="06126A71">
      <w:pPr>
        <w:ind w:firstLine="0"/>
        <w:rPr>
          <w:color w:val="FF0000"/>
          <w:sz w:val="4"/>
          <w:szCs w:val="4"/>
        </w:rPr>
      </w:pPr>
      <w:bookmarkStart w:id="0" w:name="_GoBack"/>
      <w:bookmarkEnd w:id="0"/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533C7"/>
    <w:multiLevelType w:val="multilevel"/>
    <w:tmpl w:val="1AC533C7"/>
    <w:lvl w:ilvl="0" w:tentative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327BB"/>
    <w:rsid w:val="000410AA"/>
    <w:rsid w:val="000414A0"/>
    <w:rsid w:val="00046B67"/>
    <w:rsid w:val="000E4E5C"/>
    <w:rsid w:val="000F3A36"/>
    <w:rsid w:val="001220C7"/>
    <w:rsid w:val="00122739"/>
    <w:rsid w:val="001429D9"/>
    <w:rsid w:val="00163D75"/>
    <w:rsid w:val="001F0037"/>
    <w:rsid w:val="00244636"/>
    <w:rsid w:val="00255360"/>
    <w:rsid w:val="002728E7"/>
    <w:rsid w:val="002C40F1"/>
    <w:rsid w:val="0032384C"/>
    <w:rsid w:val="00325F20"/>
    <w:rsid w:val="00355019"/>
    <w:rsid w:val="00364993"/>
    <w:rsid w:val="00375A40"/>
    <w:rsid w:val="00380340"/>
    <w:rsid w:val="003A35BC"/>
    <w:rsid w:val="003E1CD2"/>
    <w:rsid w:val="0041555F"/>
    <w:rsid w:val="0046322B"/>
    <w:rsid w:val="00495827"/>
    <w:rsid w:val="004B48AA"/>
    <w:rsid w:val="00520DF4"/>
    <w:rsid w:val="00577541"/>
    <w:rsid w:val="0058506E"/>
    <w:rsid w:val="005B6DF2"/>
    <w:rsid w:val="005C4BB1"/>
    <w:rsid w:val="005D779C"/>
    <w:rsid w:val="006104C9"/>
    <w:rsid w:val="006D1ECF"/>
    <w:rsid w:val="006F4956"/>
    <w:rsid w:val="0072336C"/>
    <w:rsid w:val="00751693"/>
    <w:rsid w:val="007B5482"/>
    <w:rsid w:val="007C06D6"/>
    <w:rsid w:val="007D69F0"/>
    <w:rsid w:val="007E0A00"/>
    <w:rsid w:val="008114C3"/>
    <w:rsid w:val="00960785"/>
    <w:rsid w:val="00974C32"/>
    <w:rsid w:val="009819BF"/>
    <w:rsid w:val="0099265A"/>
    <w:rsid w:val="00995ADA"/>
    <w:rsid w:val="00A1790F"/>
    <w:rsid w:val="00A865EC"/>
    <w:rsid w:val="00AE62E8"/>
    <w:rsid w:val="00B327BB"/>
    <w:rsid w:val="00B65384"/>
    <w:rsid w:val="00B73314"/>
    <w:rsid w:val="00BB78D5"/>
    <w:rsid w:val="00BF4C39"/>
    <w:rsid w:val="00C20192"/>
    <w:rsid w:val="00C23A45"/>
    <w:rsid w:val="00C37C51"/>
    <w:rsid w:val="00CD30D0"/>
    <w:rsid w:val="00D14C0D"/>
    <w:rsid w:val="00D31CBB"/>
    <w:rsid w:val="00D40C2A"/>
    <w:rsid w:val="00D44A80"/>
    <w:rsid w:val="00D47973"/>
    <w:rsid w:val="00D55E7F"/>
    <w:rsid w:val="00D71282"/>
    <w:rsid w:val="00DB0C62"/>
    <w:rsid w:val="00DB522A"/>
    <w:rsid w:val="00DC4DFE"/>
    <w:rsid w:val="00DD7E18"/>
    <w:rsid w:val="00E36D3A"/>
    <w:rsid w:val="00EA6930"/>
    <w:rsid w:val="00EB055D"/>
    <w:rsid w:val="00ED419D"/>
    <w:rsid w:val="00F74964"/>
    <w:rsid w:val="00FF5DAC"/>
    <w:rsid w:val="2F5D5008"/>
    <w:rsid w:val="58FF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ind w:firstLine="0"/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249C0-8786-47E5-B206-D1B2C602A3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</Words>
  <Characters>1162</Characters>
  <Lines>7</Lines>
  <Paragraphs>2</Paragraphs>
  <TotalTime>412</TotalTime>
  <ScaleCrop>false</ScaleCrop>
  <LinksUpToDate>false</LinksUpToDate>
  <CharactersWithSpaces>1316</CharactersWithSpaces>
  <Application>WPS Office_12.1.0.26886_F1E327BC-269C-435d-A152-05C5408002CA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2020-09-21T08:12:00Z</dcterms:created>
  <dc:creator>Ольга Ледовская</dc:creator>
  <cp:lastModifiedBy>oledovskaya</cp:lastModifiedBy>
  <cp:lastPrinted>2022-09-21T08:53:00Z</cp:lastPrinted>
  <dcterms:modified xsi:type="dcterms:W3CDTF">2026-08-24T07:11:10Z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eyJoZGlkIjoiOTg1NDE2MzcwM2MwMjU4NmNmZDkyNjVjN2Q1OWJmNjcifQ==</vt:lpwstr>
  </property>
  <property fmtid="{D5CDD505-2E9C-101B-9397-08002B2CF9AE}" pid="3" name="KSOProductBuildVer">
    <vt:lpwstr>1049-12.1.0.26886</vt:lpwstr>
  </property>
  <property fmtid="{D5CDD505-2E9C-101B-9397-08002B2CF9AE}" pid="4" name="ICV">
    <vt:lpwstr>5BE5B3D7A9CA4792A9FBC624C3FACAC5_12</vt:lpwstr>
  </property>
</Properties>
</file>