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36" w:rsidRPr="002B40A8" w:rsidRDefault="000C6A36" w:rsidP="000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40A8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0C6A36" w:rsidRPr="002B40A8" w:rsidRDefault="000C6A36" w:rsidP="000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0C6A36" w:rsidRPr="002B40A8" w:rsidRDefault="000C6A36" w:rsidP="000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>высшего образования</w:t>
      </w:r>
    </w:p>
    <w:p w:rsidR="000C6A36" w:rsidRPr="002B40A8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40A8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5882"/>
      </w:tblGrid>
      <w:tr w:rsidR="000C6A36" w:rsidRPr="002B40A8" w:rsidTr="00E95942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C6A36" w:rsidRPr="002B40A8" w:rsidRDefault="000C6A36" w:rsidP="00E9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A36" w:rsidRPr="002B40A8" w:rsidRDefault="000C6A36" w:rsidP="00E9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0C6A36" w:rsidRPr="002B40A8" w:rsidRDefault="000C6A36" w:rsidP="00E9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0C6A36" w:rsidRPr="002B40A8" w:rsidRDefault="000C6A36" w:rsidP="00E9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0C6A36" w:rsidRPr="002B40A8" w:rsidRDefault="000C6A36" w:rsidP="00E9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____.____.20_____ протокол №_______</w:t>
            </w:r>
          </w:p>
        </w:tc>
      </w:tr>
    </w:tbl>
    <w:p w:rsidR="000C6A36" w:rsidRDefault="000C6A36" w:rsidP="000C6A36">
      <w:pPr>
        <w:keepNext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0C6A36" w:rsidRDefault="000C6A36" w:rsidP="000C6A36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Фонды оценочных средств</w:t>
      </w:r>
    </w:p>
    <w:p w:rsidR="000C6A36" w:rsidRPr="002B40A8" w:rsidRDefault="000C6A36" w:rsidP="000C6A36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по программе государственной итоговой аттестации</w:t>
      </w:r>
    </w:p>
    <w:p w:rsidR="000C6A36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6" w:rsidRPr="002B40A8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6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A36" w:rsidRPr="002B40A8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0C6A36" w:rsidRPr="002B40A8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0C6A36" w:rsidRPr="002B40A8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0C6A36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A36" w:rsidRPr="002B40A8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0C6A36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A36" w:rsidRPr="002B40A8" w:rsidRDefault="000C6A36" w:rsidP="000C6A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0C6A36" w:rsidRPr="002B40A8" w:rsidRDefault="000C6A36" w:rsidP="000C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A36" w:rsidRPr="002B40A8" w:rsidRDefault="006E02C5" w:rsidP="000C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ППССЗ_</w:t>
      </w:r>
      <w:r w:rsidR="000C6A36"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0C6A36" w:rsidRPr="002B40A8" w:rsidRDefault="006E02C5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(Должность, подпись, Ф.И.О.)</w:t>
      </w:r>
    </w:p>
    <w:p w:rsidR="000C6A36" w:rsidRPr="002B40A8" w:rsidRDefault="000C6A36" w:rsidP="000C6A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обсуждена на заседании методического совета СПК/учебно-методического совета ВГТУ «___»_______20__ года. Протокол № ________</w:t>
      </w:r>
    </w:p>
    <w:p w:rsidR="000C6A36" w:rsidRPr="002B40A8" w:rsidRDefault="000C6A36" w:rsidP="000C6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методического совета СПК/учебно-методического совета ВГТУ __________________________________________________________</w:t>
      </w:r>
    </w:p>
    <w:p w:rsidR="000C6A36" w:rsidRPr="002B40A8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(Ф.И.О., подпись)</w:t>
      </w:r>
    </w:p>
    <w:p w:rsidR="000C6A36" w:rsidRDefault="000C6A36" w:rsidP="000C6A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A36" w:rsidRPr="002B40A8" w:rsidRDefault="000C6A36" w:rsidP="000C6A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одобрена на заседании педагогического совета СПК/ученого совета филиала ВГТУ «___»_______20__ года. Протокол № ____________</w:t>
      </w:r>
    </w:p>
    <w:p w:rsidR="000C6A36" w:rsidRPr="002B40A8" w:rsidRDefault="000C6A36" w:rsidP="000C6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педагогического совета СПК/ученого совета филиала ВГТУ __________________________________________________________</w:t>
      </w:r>
    </w:p>
    <w:p w:rsidR="000C6A36" w:rsidRPr="002B40A8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(Ф.И.О., подпись)</w:t>
      </w:r>
    </w:p>
    <w:p w:rsidR="000C6A36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A36" w:rsidRPr="000C6A36" w:rsidRDefault="000C6A36" w:rsidP="000C6A36">
      <w:pPr>
        <w:rPr>
          <w:rFonts w:ascii="Times New Roman" w:hAnsi="Times New Roman" w:cs="Times New Roman"/>
          <w:sz w:val="28"/>
          <w:szCs w:val="28"/>
        </w:rPr>
      </w:pPr>
      <w:r w:rsidRPr="000C6A36"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государственной экзаменационной комиссии </w:t>
      </w:r>
    </w:p>
    <w:p w:rsidR="000C6A36" w:rsidRPr="000C6A36" w:rsidRDefault="000C6A36" w:rsidP="000C6A36">
      <w:pPr>
        <w:rPr>
          <w:rFonts w:ascii="Times New Roman" w:hAnsi="Times New Roman" w:cs="Times New Roman"/>
          <w:sz w:val="28"/>
          <w:szCs w:val="28"/>
        </w:rPr>
      </w:pPr>
      <w:r w:rsidRPr="000C6A36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  <w:r w:rsidR="006E02C5">
        <w:rPr>
          <w:rFonts w:ascii="Times New Roman" w:hAnsi="Times New Roman" w:cs="Times New Roman"/>
          <w:sz w:val="28"/>
          <w:szCs w:val="28"/>
          <w:u w:val="single"/>
        </w:rPr>
        <w:t>__________________________  М.П.</w:t>
      </w:r>
    </w:p>
    <w:p w:rsidR="000C6A36" w:rsidRPr="000C6A36" w:rsidRDefault="000C6A36" w:rsidP="000C6A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A36">
        <w:rPr>
          <w:rFonts w:ascii="Times New Roman" w:hAnsi="Times New Roman" w:cs="Times New Roman"/>
          <w:i/>
          <w:sz w:val="28"/>
          <w:szCs w:val="28"/>
        </w:rPr>
        <w:tab/>
      </w:r>
      <w:r w:rsidRPr="000C6A36">
        <w:rPr>
          <w:rFonts w:ascii="Times New Roman" w:hAnsi="Times New Roman" w:cs="Times New Roman"/>
          <w:i/>
          <w:sz w:val="28"/>
          <w:szCs w:val="28"/>
        </w:rPr>
        <w:tab/>
        <w:t xml:space="preserve">(Ф.И.О., должность, 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подпись)</w:t>
      </w:r>
    </w:p>
    <w:p w:rsidR="000C6A36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A36" w:rsidRPr="002B40A8" w:rsidRDefault="000C6A36" w:rsidP="000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0A8">
        <w:rPr>
          <w:rFonts w:ascii="Times New Roman" w:eastAsia="Times New Roman" w:hAnsi="Times New Roman" w:cs="Times New Roman"/>
          <w:b/>
          <w:lang w:eastAsia="ru-RU"/>
        </w:rPr>
        <w:t>20___</w:t>
      </w:r>
    </w:p>
    <w:p w:rsidR="000C6A36" w:rsidRPr="002B40A8" w:rsidRDefault="000C6A36" w:rsidP="000C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C6A36" w:rsidRPr="00AF7631" w:rsidRDefault="005C5301" w:rsidP="000C6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Фонды оценочных средств по ГИА</w:t>
      </w:r>
      <w:r w:rsidR="000C6A36"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основе федерального государственного образовательного стандарта по специальности среднего професс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ионального образования 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A36"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C6A36" w:rsidRPr="00AF7631" w:rsidRDefault="00AF7631" w:rsidP="005C530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C6A36"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(наименование специальности)</w:t>
      </w:r>
    </w:p>
    <w:p w:rsidR="000C6A36" w:rsidRPr="00AF7631" w:rsidRDefault="000C6A36" w:rsidP="000C6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6" w:rsidRPr="00AF7631" w:rsidRDefault="000C6A36" w:rsidP="000C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</w:t>
      </w:r>
      <w:proofErr w:type="spell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proofErr w:type="gram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301"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0C6A36" w:rsidRPr="00AF7631" w:rsidRDefault="00AF7631" w:rsidP="000C6A3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C6A36"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утверждения и №)</w:t>
      </w:r>
    </w:p>
    <w:p w:rsidR="000C6A36" w:rsidRPr="00AF7631" w:rsidRDefault="000C6A36" w:rsidP="000C6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6A36" w:rsidRPr="00AF7631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ВГТУ</w:t>
      </w:r>
    </w:p>
    <w:p w:rsidR="000C6A36" w:rsidRPr="00AF7631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6" w:rsidRPr="00AF7631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C6A36" w:rsidRPr="002B40A8" w:rsidRDefault="000C6A36" w:rsidP="000C6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0C6A36" w:rsidRPr="002B40A8" w:rsidRDefault="000C6A36" w:rsidP="000C6A36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6" w:rsidRPr="002B40A8" w:rsidRDefault="000C6A36" w:rsidP="000C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C6A36" w:rsidRPr="007B2AD6" w:rsidRDefault="00FD7B5A" w:rsidP="007B2AD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2A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FD7B5A" w:rsidRPr="007B2AD6" w:rsidRDefault="00FD7B5A" w:rsidP="00AF763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AD6">
        <w:rPr>
          <w:rFonts w:ascii="Times New Roman" w:hAnsi="Times New Roman" w:cs="Times New Roman"/>
          <w:sz w:val="24"/>
          <w:szCs w:val="24"/>
        </w:rPr>
        <w:t>Па</w:t>
      </w:r>
      <w:r w:rsidR="009236D5" w:rsidRPr="007B2AD6">
        <w:rPr>
          <w:rFonts w:ascii="Times New Roman" w:hAnsi="Times New Roman" w:cs="Times New Roman"/>
          <w:sz w:val="24"/>
          <w:szCs w:val="24"/>
        </w:rPr>
        <w:t>спорт фонда оценочных средств</w:t>
      </w:r>
      <w:r w:rsidR="007B2AD6">
        <w:rPr>
          <w:rFonts w:ascii="Times New Roman" w:hAnsi="Times New Roman" w:cs="Times New Roman"/>
          <w:sz w:val="24"/>
          <w:szCs w:val="24"/>
        </w:rPr>
        <w:t>.</w:t>
      </w:r>
    </w:p>
    <w:p w:rsidR="00FD7B5A" w:rsidRPr="007B2AD6" w:rsidRDefault="00FD7B5A" w:rsidP="00FD7B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AD6">
        <w:rPr>
          <w:rFonts w:ascii="Times New Roman" w:hAnsi="Times New Roman" w:cs="Times New Roman"/>
          <w:sz w:val="24"/>
          <w:szCs w:val="24"/>
        </w:rPr>
        <w:t>Требования к результатам освоения</w:t>
      </w:r>
      <w:r w:rsidR="00A33968" w:rsidRPr="007B2AD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7B2AD6">
        <w:rPr>
          <w:rFonts w:ascii="Times New Roman" w:hAnsi="Times New Roman" w:cs="Times New Roman"/>
          <w:sz w:val="24"/>
          <w:szCs w:val="24"/>
        </w:rPr>
        <w:t>.</w:t>
      </w:r>
    </w:p>
    <w:p w:rsidR="00A33968" w:rsidRPr="007B2AD6" w:rsidRDefault="00AF7631" w:rsidP="00FD7B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AD6">
        <w:rPr>
          <w:rFonts w:ascii="Times New Roman" w:hAnsi="Times New Roman" w:cs="Times New Roman"/>
          <w:sz w:val="24"/>
          <w:szCs w:val="24"/>
        </w:rPr>
        <w:t>Требования к с</w:t>
      </w:r>
      <w:r w:rsidR="007B2AD6">
        <w:rPr>
          <w:rFonts w:ascii="Times New Roman" w:hAnsi="Times New Roman" w:cs="Times New Roman"/>
          <w:sz w:val="24"/>
          <w:szCs w:val="24"/>
        </w:rPr>
        <w:t>труктуре</w:t>
      </w:r>
      <w:r w:rsidRPr="007B2AD6">
        <w:rPr>
          <w:rFonts w:ascii="Times New Roman" w:hAnsi="Times New Roman" w:cs="Times New Roman"/>
          <w:sz w:val="24"/>
          <w:szCs w:val="24"/>
        </w:rPr>
        <w:t>, содержанию и порядку проведения</w:t>
      </w:r>
      <w:r w:rsidR="00CE463C" w:rsidRPr="007B2AD6">
        <w:rPr>
          <w:rFonts w:ascii="Times New Roman" w:hAnsi="Times New Roman" w:cs="Times New Roman"/>
          <w:sz w:val="24"/>
          <w:szCs w:val="24"/>
        </w:rPr>
        <w:t xml:space="preserve"> ГИА</w:t>
      </w:r>
      <w:r w:rsidR="007B2AD6">
        <w:rPr>
          <w:rFonts w:ascii="Times New Roman" w:hAnsi="Times New Roman" w:cs="Times New Roman"/>
          <w:sz w:val="24"/>
          <w:szCs w:val="24"/>
        </w:rPr>
        <w:t>.</w:t>
      </w:r>
    </w:p>
    <w:p w:rsidR="00AF7631" w:rsidRPr="007B2AD6" w:rsidRDefault="00AF7631" w:rsidP="00AF763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ВКР и методика их оценивания. </w:t>
      </w:r>
    </w:p>
    <w:p w:rsidR="00AF7631" w:rsidRPr="007B2AD6" w:rsidRDefault="00AF7631" w:rsidP="00FD7B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AD6">
        <w:rPr>
          <w:rFonts w:ascii="Times New Roman" w:hAnsi="Times New Roman" w:cs="Times New Roman"/>
          <w:sz w:val="24"/>
          <w:szCs w:val="24"/>
        </w:rPr>
        <w:t>Государственный экзамен</w:t>
      </w:r>
      <w:r w:rsidR="00DD740D">
        <w:rPr>
          <w:rFonts w:ascii="Times New Roman" w:hAnsi="Times New Roman" w:cs="Times New Roman"/>
          <w:sz w:val="24"/>
          <w:szCs w:val="24"/>
        </w:rPr>
        <w:t xml:space="preserve"> </w:t>
      </w:r>
      <w:r w:rsidR="00DD740D" w:rsidRPr="00DD740D">
        <w:rPr>
          <w:rFonts w:ascii="Times New Roman" w:hAnsi="Times New Roman" w:cs="Times New Roman"/>
          <w:i/>
          <w:color w:val="FF0000"/>
          <w:sz w:val="24"/>
          <w:szCs w:val="24"/>
        </w:rPr>
        <w:t>(заполняется при наличии)</w:t>
      </w:r>
    </w:p>
    <w:p w:rsidR="000C6A36" w:rsidRPr="00FD7B5A" w:rsidRDefault="000C6A36" w:rsidP="000C6A36">
      <w:pPr>
        <w:rPr>
          <w:sz w:val="24"/>
          <w:szCs w:val="24"/>
        </w:rPr>
      </w:pPr>
    </w:p>
    <w:p w:rsidR="000C6A36" w:rsidRDefault="000C6A36" w:rsidP="000C6A36">
      <w:r>
        <w:br w:type="page"/>
      </w:r>
    </w:p>
    <w:p w:rsidR="000C6A36" w:rsidRPr="0002050C" w:rsidRDefault="000C6A36" w:rsidP="0002050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5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ФОНДА ОЦЕНОЧНЫХ СРЕДСТВ</w:t>
      </w:r>
    </w:p>
    <w:p w:rsidR="009236D5" w:rsidRPr="009236D5" w:rsidRDefault="009236D5" w:rsidP="009236D5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6D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B2AD6" w:rsidRDefault="009236D5" w:rsidP="009236D5">
      <w:pPr>
        <w:pStyle w:val="a7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6D5">
        <w:rPr>
          <w:rFonts w:ascii="Times New Roman" w:hAnsi="Times New Roman" w:cs="Times New Roman"/>
          <w:sz w:val="24"/>
          <w:szCs w:val="24"/>
        </w:rPr>
        <w:t xml:space="preserve">Цель ГИА: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9236D5" w:rsidRPr="009236D5" w:rsidRDefault="009236D5" w:rsidP="009236D5">
      <w:pPr>
        <w:pStyle w:val="a7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6D5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9236D5" w:rsidRPr="009236D5" w:rsidRDefault="009236D5" w:rsidP="009236D5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36D5" w:rsidRPr="00806B52" w:rsidRDefault="009236D5" w:rsidP="009236D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Pr="00806B52">
        <w:rPr>
          <w:rFonts w:ascii="Times New Roman" w:hAnsi="Times New Roman" w:cs="Times New Roman"/>
          <w:b/>
          <w:sz w:val="24"/>
          <w:szCs w:val="24"/>
        </w:rPr>
        <w:t xml:space="preserve"> Область профессиональной деятельности выпускников </w:t>
      </w:r>
    </w:p>
    <w:p w:rsidR="009236D5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44935464"/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97428E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(см. ФГОС СПО).</w:t>
      </w:r>
    </w:p>
    <w:bookmarkEnd w:id="0"/>
    <w:p w:rsidR="009236D5" w:rsidRDefault="009236D5" w:rsidP="009236D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6D5" w:rsidRPr="00806B52" w:rsidRDefault="009236D5" w:rsidP="009236D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806B52">
        <w:rPr>
          <w:rFonts w:ascii="Times New Roman" w:hAnsi="Times New Roman" w:cs="Times New Roman"/>
          <w:b/>
          <w:sz w:val="24"/>
          <w:szCs w:val="24"/>
        </w:rPr>
        <w:t xml:space="preserve"> Объекты профессиональной деятельности выпускников</w:t>
      </w:r>
    </w:p>
    <w:p w:rsidR="009236D5" w:rsidRDefault="009236D5" w:rsidP="009236D5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B52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6C440C">
        <w:rPr>
          <w:rFonts w:ascii="Times New Roman" w:hAnsi="Times New Roman" w:cs="Times New Roman"/>
          <w:iCs/>
          <w:sz w:val="24"/>
          <w:szCs w:val="24"/>
        </w:rPr>
        <w:t>, освоивших ППССЗ</w:t>
      </w:r>
      <w:r w:rsidRPr="00B063EA">
        <w:rPr>
          <w:rFonts w:ascii="Times New Roman" w:hAnsi="Times New Roman" w:cs="Times New Roman"/>
          <w:sz w:val="24"/>
          <w:szCs w:val="24"/>
        </w:rPr>
        <w:t xml:space="preserve"> </w:t>
      </w:r>
      <w:r w:rsidRPr="00C879B2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6C440C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04219C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9236D5" w:rsidRPr="0097428E" w:rsidRDefault="009236D5" w:rsidP="00923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(см. ФГОС).</w:t>
      </w:r>
    </w:p>
    <w:p w:rsidR="009236D5" w:rsidRDefault="009236D5" w:rsidP="009236D5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236D5" w:rsidRPr="00806B52" w:rsidRDefault="009236D5" w:rsidP="009236D5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806B52">
        <w:rPr>
          <w:rFonts w:ascii="Times New Roman" w:hAnsi="Times New Roman" w:cs="Times New Roman"/>
          <w:b/>
          <w:sz w:val="24"/>
          <w:szCs w:val="24"/>
        </w:rPr>
        <w:t xml:space="preserve"> Виды профессиональной деятельности выпускников</w:t>
      </w:r>
    </w:p>
    <w:p w:rsidR="009236D5" w:rsidRDefault="009236D5" w:rsidP="009236D5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7FE">
        <w:rPr>
          <w:rFonts w:ascii="Times New Roman" w:hAnsi="Times New Roman" w:cs="Times New Roman"/>
          <w:color w:val="FF0000"/>
          <w:sz w:val="24"/>
          <w:szCs w:val="24"/>
        </w:rPr>
        <w:t>Наименование квалификации базовой подготовки</w:t>
      </w:r>
      <w:r w:rsidRPr="00FD7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готовится к следующим </w:t>
      </w:r>
      <w:r w:rsidRPr="00806B52">
        <w:rPr>
          <w:rFonts w:ascii="Times New Roman" w:hAnsi="Times New Roman" w:cs="Times New Roman"/>
          <w:i/>
          <w:sz w:val="24"/>
          <w:szCs w:val="24"/>
        </w:rPr>
        <w:t>видам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6D5" w:rsidRPr="00FD77FE" w:rsidRDefault="009236D5" w:rsidP="009236D5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9236D5" w:rsidRPr="00FD77FE" w:rsidRDefault="009236D5" w:rsidP="009236D5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9236D5" w:rsidRPr="00FD77FE" w:rsidRDefault="009236D5" w:rsidP="009236D5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9236D5" w:rsidRPr="002A1F9A" w:rsidRDefault="009236D5" w:rsidP="009236D5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7BAE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44939228"/>
      <w:r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работ по профессии 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(см.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учебный план и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приложение к ФГОС СПО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1"/>
    <w:p w:rsidR="009236D5" w:rsidRDefault="009236D5" w:rsidP="00923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EBD">
        <w:rPr>
          <w:rFonts w:ascii="Times New Roman" w:hAnsi="Times New Roman" w:cs="Times New Roman"/>
          <w:sz w:val="24"/>
          <w:szCs w:val="24"/>
        </w:rPr>
        <w:t>Конкретные виды деятельности, к которы</w:t>
      </w:r>
      <w:r>
        <w:rPr>
          <w:rFonts w:ascii="Times New Roman" w:hAnsi="Times New Roman" w:cs="Times New Roman"/>
          <w:sz w:val="24"/>
          <w:szCs w:val="24"/>
        </w:rPr>
        <w:t xml:space="preserve">м готовится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соответствуют </w:t>
      </w:r>
      <w:r w:rsidRPr="00766EBD">
        <w:rPr>
          <w:rFonts w:ascii="Times New Roman" w:hAnsi="Times New Roman" w:cs="Times New Roman"/>
          <w:sz w:val="24"/>
          <w:szCs w:val="24"/>
        </w:rPr>
        <w:t>присва</w:t>
      </w:r>
      <w:r>
        <w:rPr>
          <w:rFonts w:ascii="Times New Roman" w:hAnsi="Times New Roman" w:cs="Times New Roman"/>
          <w:sz w:val="24"/>
          <w:szCs w:val="24"/>
        </w:rPr>
        <w:t>иваемой квалификации, определяют</w:t>
      </w:r>
      <w:r w:rsidRPr="00766EBD">
        <w:rPr>
          <w:rFonts w:ascii="Times New Roman" w:hAnsi="Times New Roman" w:cs="Times New Roman"/>
          <w:sz w:val="24"/>
          <w:szCs w:val="24"/>
        </w:rPr>
        <w:t xml:space="preserve"> содержание образовате</w:t>
      </w:r>
      <w:r>
        <w:rPr>
          <w:rFonts w:ascii="Times New Roman" w:hAnsi="Times New Roman" w:cs="Times New Roman"/>
          <w:sz w:val="24"/>
          <w:szCs w:val="24"/>
        </w:rPr>
        <w:t>льной программы, разработанной</w:t>
      </w:r>
      <w:r w:rsidRPr="0076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ВГТУ </w:t>
      </w:r>
      <w:r w:rsidRPr="00766EBD">
        <w:rPr>
          <w:rFonts w:ascii="Times New Roman" w:hAnsi="Times New Roman" w:cs="Times New Roman"/>
          <w:sz w:val="24"/>
          <w:szCs w:val="24"/>
        </w:rPr>
        <w:t>совместно с заинтересованными работодателями.</w:t>
      </w:r>
    </w:p>
    <w:p w:rsidR="000C6A36" w:rsidRDefault="000C6A36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A5E" w:rsidRPr="00764CEC" w:rsidRDefault="001D5A5E" w:rsidP="00764CEC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F31">
        <w:rPr>
          <w:sz w:val="28"/>
          <w:szCs w:val="28"/>
        </w:rPr>
        <w:t xml:space="preserve">           </w:t>
      </w:r>
    </w:p>
    <w:p w:rsidR="001D5A5E" w:rsidRPr="00772F31" w:rsidRDefault="001D5A5E" w:rsidP="001D5A5E">
      <w:pPr>
        <w:spacing w:after="200"/>
        <w:rPr>
          <w:sz w:val="28"/>
          <w:szCs w:val="28"/>
        </w:rPr>
        <w:sectPr w:rsidR="001D5A5E" w:rsidRPr="00772F31" w:rsidSect="00E9594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66F43" w:rsidRPr="001D5A5E" w:rsidRDefault="00666F43" w:rsidP="00666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1D5A5E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ОБРАЗОВАТЕЛЬНОЙ ПРОГРАММЫ</w:t>
      </w:r>
    </w:p>
    <w:p w:rsidR="00666F43" w:rsidRDefault="00666F43" w:rsidP="00666F43">
      <w:pPr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 w:rsidRPr="001D5A5E">
        <w:rPr>
          <w:rFonts w:ascii="Times New Roman" w:hAnsi="Times New Roman" w:cs="Times New Roman"/>
          <w:sz w:val="24"/>
          <w:szCs w:val="24"/>
        </w:rPr>
        <w:t>Результаты освоения образовательной программы в виде компетенций (в соответствии с ФГОС СПО) и формы проверки их освоения отражены в таблицах 1 и 2.</w:t>
      </w:r>
      <w:r w:rsidRPr="00772F31">
        <w:rPr>
          <w:sz w:val="28"/>
          <w:szCs w:val="28"/>
        </w:rPr>
        <w:t xml:space="preserve">  </w:t>
      </w:r>
    </w:p>
    <w:p w:rsidR="001D5A5E" w:rsidRPr="00764CEC" w:rsidRDefault="001D5A5E" w:rsidP="00764CEC">
      <w:pPr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 w:rsidRPr="00764CEC">
        <w:rPr>
          <w:rFonts w:ascii="Times New Roman" w:hAnsi="Times New Roman" w:cs="Times New Roman"/>
          <w:sz w:val="24"/>
          <w:szCs w:val="24"/>
        </w:rPr>
        <w:t xml:space="preserve">  Таблица 1. Общие компетенции</w:t>
      </w:r>
    </w:p>
    <w:tbl>
      <w:tblPr>
        <w:tblW w:w="14009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835"/>
        <w:gridCol w:w="2976"/>
        <w:gridCol w:w="5784"/>
      </w:tblGrid>
      <w:tr w:rsidR="001D5A5E" w:rsidRPr="00764CEC" w:rsidTr="00DD740D">
        <w:trPr>
          <w:cantSplit/>
          <w:trHeight w:val="531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ind w:left="-66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D5A5E" w:rsidRPr="00764CEC" w:rsidRDefault="001D5A5E" w:rsidP="00E95942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формулировка компетенции </w:t>
            </w:r>
          </w:p>
          <w:p w:rsidR="001D5A5E" w:rsidRPr="00764CEC" w:rsidRDefault="001D5A5E" w:rsidP="00E95942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(согласно ФГОС СПО)</w:t>
            </w:r>
          </w:p>
        </w:tc>
        <w:tc>
          <w:tcPr>
            <w:tcW w:w="2835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2976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проверки</w:t>
            </w:r>
          </w:p>
        </w:tc>
        <w:tc>
          <w:tcPr>
            <w:tcW w:w="5784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оценивания</w:t>
            </w:r>
          </w:p>
        </w:tc>
      </w:tr>
      <w:tr w:rsidR="001D5A5E" w:rsidRPr="00764CEC" w:rsidTr="00DD740D">
        <w:trPr>
          <w:cantSplit/>
          <w:trHeight w:val="557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А) защита ВКР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Требование к докладу (при защите);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Вопросы, задаваемые в ходе процедуры защиты;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Отзыв руководителя ВКР;</w:t>
            </w:r>
          </w:p>
          <w:p w:rsidR="001D5A5E" w:rsidRPr="007B2AD6" w:rsidRDefault="001D5A5E" w:rsidP="00E959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Рецензия на ВКР</w:t>
            </w:r>
          </w:p>
          <w:p w:rsidR="001D5A5E" w:rsidRPr="007B2AD6" w:rsidRDefault="001D5A5E" w:rsidP="00E959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4" w:type="dxa"/>
            <w:vMerge w:val="restart"/>
          </w:tcPr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актуальность тематики исследования,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глубина проработки источников по теме исследования;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системный подход к постановке задач исследования;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знание методов решения поставленных задач;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оценка руководителя ВКР (отзыв руководителя);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формулировка основных результатов ВКР;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обоснованность принятых проектных решений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корректность изложения материала и точность формулировок;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владение материалом ВКР на защите;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соблюдение графика работы над ВКР;</w:t>
            </w:r>
          </w:p>
          <w:p w:rsidR="001D5A5E" w:rsidRPr="007B2AD6" w:rsidRDefault="001D5A5E" w:rsidP="00E959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успешное освоение дисциплин согласно учебному плану</w:t>
            </w:r>
          </w:p>
        </w:tc>
      </w:tr>
      <w:tr w:rsidR="001D5A5E" w:rsidRPr="00764CEC" w:rsidTr="00DD740D">
        <w:trPr>
          <w:cantSplit/>
          <w:trHeight w:val="795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DD740D">
        <w:trPr>
          <w:cantSplit/>
          <w:trHeight w:val="777"/>
          <w:jc w:val="center"/>
        </w:trPr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DD740D">
        <w:trPr>
          <w:cantSplit/>
          <w:trHeight w:val="606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DD740D">
        <w:trPr>
          <w:cantSplit/>
          <w:trHeight w:val="777"/>
          <w:jc w:val="center"/>
        </w:trPr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DD740D">
        <w:trPr>
          <w:cantSplit/>
          <w:trHeight w:val="655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DD740D">
        <w:trPr>
          <w:cantSplit/>
          <w:trHeight w:val="795"/>
          <w:jc w:val="center"/>
        </w:trPr>
        <w:tc>
          <w:tcPr>
            <w:tcW w:w="2414" w:type="dxa"/>
            <w:shd w:val="clear" w:color="auto" w:fill="auto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vMerge/>
          </w:tcPr>
          <w:p w:rsidR="001D5A5E" w:rsidRPr="00764CEC" w:rsidRDefault="001D5A5E" w:rsidP="00E959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F43" w:rsidRPr="00764CEC" w:rsidRDefault="00666F43" w:rsidP="00DD7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A5E" w:rsidRPr="00764CEC" w:rsidRDefault="001D5A5E" w:rsidP="001D5A5E">
      <w:pPr>
        <w:tabs>
          <w:tab w:val="left" w:pos="564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4C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Pr="00FF7FA0">
        <w:rPr>
          <w:rFonts w:ascii="Times New Roman" w:hAnsi="Times New Roman" w:cs="Times New Roman"/>
          <w:sz w:val="24"/>
          <w:szCs w:val="24"/>
        </w:rPr>
        <w:t>Таблица 2. Профессиональные компетенции</w:t>
      </w:r>
    </w:p>
    <w:tbl>
      <w:tblPr>
        <w:tblW w:w="15352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1984"/>
        <w:gridCol w:w="2552"/>
        <w:gridCol w:w="5038"/>
      </w:tblGrid>
      <w:tr w:rsidR="001D5A5E" w:rsidRPr="00764CEC" w:rsidTr="00FF7FA0">
        <w:trPr>
          <w:jc w:val="center"/>
        </w:trPr>
        <w:tc>
          <w:tcPr>
            <w:tcW w:w="3935" w:type="dxa"/>
            <w:shd w:val="clear" w:color="auto" w:fill="auto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</w:p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shd w:val="clear" w:color="auto" w:fill="auto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Код и формулировка</w:t>
            </w:r>
            <w:r w:rsidRPr="00764C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D5A5E" w:rsidRPr="00764CEC" w:rsidRDefault="001D5A5E" w:rsidP="00E95942">
            <w:pPr>
              <w:ind w:lef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84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  <w:tc>
          <w:tcPr>
            <w:tcW w:w="2552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</w:t>
            </w:r>
          </w:p>
        </w:tc>
        <w:tc>
          <w:tcPr>
            <w:tcW w:w="5038" w:type="dxa"/>
          </w:tcPr>
          <w:p w:rsidR="001D5A5E" w:rsidRPr="00764CEC" w:rsidRDefault="001D5A5E" w:rsidP="00E95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оценивания</w:t>
            </w:r>
          </w:p>
        </w:tc>
      </w:tr>
      <w:tr w:rsidR="001D5A5E" w:rsidRPr="00764CEC" w:rsidTr="00FF7FA0">
        <w:trPr>
          <w:trHeight w:val="410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ВД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yellow"/>
              </w:rPr>
            </w:pPr>
            <w:r w:rsidRPr="00FF7FA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ПК</w:t>
            </w:r>
            <w:proofErr w:type="gramStart"/>
            <w:r w:rsidRPr="00FF7FA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</w:t>
            </w:r>
            <w:proofErr w:type="gramEnd"/>
            <w:r w:rsidRPr="00FF7FA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.1</w:t>
            </w:r>
          </w:p>
        </w:tc>
        <w:tc>
          <w:tcPr>
            <w:tcW w:w="1984" w:type="dxa"/>
            <w:vMerge w:val="restart"/>
          </w:tcPr>
          <w:p w:rsidR="001D5A5E" w:rsidRPr="00764CEC" w:rsidRDefault="001D5A5E" w:rsidP="00E959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А) защита ВКР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Требование к докладу (при защите);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Вопросы, задаваемые в ходе процедуры защиты;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Отзыв руководителя ВКР;</w:t>
            </w:r>
          </w:p>
          <w:p w:rsidR="001D5A5E" w:rsidRPr="007B2AD6" w:rsidRDefault="001D5A5E" w:rsidP="00E959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Рецензия на ВКР</w:t>
            </w:r>
          </w:p>
          <w:p w:rsidR="001D5A5E" w:rsidRPr="007B2AD6" w:rsidRDefault="001D5A5E" w:rsidP="00E959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8" w:type="dxa"/>
            <w:vMerge w:val="restart"/>
          </w:tcPr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способность применять математические методы при решении поставленных в ВКР задач;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владение современными информационными технологиями и программными средствами;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владение современными методами количественной обработки специальной информации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наличие аналитической информации по результатам исследования предметной области;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формулировка основных результатов ВКР;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владение материалом ВКР на защите;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демонстрация результатов проведения собственных исследований в предметной области;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владение вопросами технико-экономического обоснования принятых решений;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навыки проектирования и использования результатов в практической деятельности;</w:t>
            </w:r>
          </w:p>
          <w:p w:rsidR="001D5A5E" w:rsidRPr="007B2AD6" w:rsidRDefault="001D5A5E" w:rsidP="00E9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доклад основных результатов ВКР;</w:t>
            </w:r>
          </w:p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AD6">
              <w:rPr>
                <w:rFonts w:ascii="Times New Roman" w:hAnsi="Times New Roman" w:cs="Times New Roman"/>
                <w:sz w:val="20"/>
                <w:szCs w:val="20"/>
              </w:rPr>
              <w:t>• освоение дисциплин согласно учебному плану</w:t>
            </w:r>
          </w:p>
        </w:tc>
      </w:tr>
      <w:tr w:rsidR="001D5A5E" w:rsidRPr="00764CEC" w:rsidTr="00FF7FA0">
        <w:trPr>
          <w:trHeight w:hRule="exact" w:val="435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.2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265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51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1D5A5E" w:rsidRPr="007B2AD6" w:rsidRDefault="001D5A5E" w:rsidP="00E95942">
            <w:pPr>
              <w:pStyle w:val="HTML"/>
              <w:widowControl w:val="0"/>
              <w:tabs>
                <w:tab w:val="clear" w:pos="1832"/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ВД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319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.2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401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B2AD6" w:rsidRDefault="001D5A5E" w:rsidP="00E95942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43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ВД3</w:t>
            </w: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ПК3.1</w:t>
            </w:r>
          </w:p>
        </w:tc>
        <w:tc>
          <w:tcPr>
            <w:tcW w:w="1984" w:type="dxa"/>
            <w:vMerge w:val="restart"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429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ПК3.2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410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ПК3.</w:t>
            </w: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758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D5A5E" w:rsidRPr="00764CEC" w:rsidRDefault="001D5A5E" w:rsidP="00E95942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  <w:r w:rsidRPr="00764C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– _______, </w:t>
            </w:r>
          </w:p>
          <w:p w:rsidR="001D5A5E" w:rsidRPr="00764CEC" w:rsidRDefault="001D5A5E" w:rsidP="00E95942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</w:t>
            </w: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ДПК</w:t>
            </w:r>
            <w:proofErr w:type="gramStart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proofErr w:type="gramEnd"/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5E" w:rsidRPr="00764CEC" w:rsidTr="00FF7FA0">
        <w:trPr>
          <w:trHeight w:val="912"/>
          <w:jc w:val="center"/>
        </w:trPr>
        <w:tc>
          <w:tcPr>
            <w:tcW w:w="3935" w:type="dxa"/>
            <w:vMerge/>
            <w:shd w:val="clear" w:color="auto" w:fill="auto"/>
          </w:tcPr>
          <w:p w:rsidR="001D5A5E" w:rsidRPr="00764CEC" w:rsidRDefault="001D5A5E" w:rsidP="00E95942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5A5E" w:rsidRPr="007B2AD6" w:rsidRDefault="001D5A5E" w:rsidP="00E9594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ДПК 1.</w:t>
            </w:r>
            <w:r w:rsidRPr="007B2A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vMerge/>
          </w:tcPr>
          <w:p w:rsidR="001D5A5E" w:rsidRPr="00764CEC" w:rsidRDefault="001D5A5E" w:rsidP="00E95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A5E" w:rsidRPr="00764CEC" w:rsidRDefault="001D5A5E" w:rsidP="00E95942">
      <w:pPr>
        <w:pStyle w:val="ConsPlusNormal"/>
        <w:spacing w:before="240"/>
        <w:jc w:val="both"/>
        <w:rPr>
          <w:rFonts w:ascii="Times New Roman" w:hAnsi="Times New Roman" w:cs="Times New Roman"/>
          <w:sz w:val="24"/>
          <w:szCs w:val="24"/>
        </w:rPr>
        <w:sectPr w:rsidR="001D5A5E" w:rsidRPr="00764CEC" w:rsidSect="00E9594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C6A36" w:rsidRDefault="000C6A36" w:rsidP="000C6A36"/>
    <w:p w:rsidR="000C6A36" w:rsidRPr="00940AFE" w:rsidRDefault="00666F43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6A36" w:rsidRPr="00940A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 к структуре, содержанию и порядку организации ГИА</w:t>
      </w:r>
    </w:p>
    <w:p w:rsidR="00666F43" w:rsidRPr="00666F43" w:rsidRDefault="00666F43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43">
        <w:rPr>
          <w:rFonts w:ascii="Times New Roman" w:hAnsi="Times New Roman" w:cs="Times New Roman"/>
          <w:b/>
          <w:sz w:val="24"/>
          <w:szCs w:val="24"/>
        </w:rPr>
        <w:t>3.1 Формы ГИА</w:t>
      </w:r>
    </w:p>
    <w:p w:rsidR="000C6A36" w:rsidRPr="00367CFC" w:rsidRDefault="000C6A36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в соответствии с ФГОС СПО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67CFC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0C6A36" w:rsidRPr="00764CEC" w:rsidRDefault="000C6A36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4CE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1) выпускную квалификационную работу (дипломную работу/дипломный проект) </w:t>
      </w:r>
    </w:p>
    <w:p w:rsidR="000C6A36" w:rsidRDefault="000C6A36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4CEC">
        <w:rPr>
          <w:rFonts w:ascii="Times New Roman" w:hAnsi="Times New Roman" w:cs="Times New Roman"/>
          <w:i/>
          <w:color w:val="FF0000"/>
          <w:sz w:val="24"/>
          <w:szCs w:val="24"/>
        </w:rPr>
        <w:t>2) государственный экзамен «…»</w:t>
      </w:r>
      <w:r w:rsidR="005519F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C92B0F" w:rsidRDefault="00C92B0F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92B0F" w:rsidRDefault="00C92B0F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92B0F">
        <w:rPr>
          <w:rFonts w:ascii="Times New Roman" w:hAnsi="Times New Roman" w:cs="Times New Roman"/>
          <w:i/>
          <w:color w:val="FF0000"/>
          <w:sz w:val="24"/>
          <w:szCs w:val="24"/>
        </w:rPr>
        <w:t>Формами ГИА по ОП СПО в соответствии с ФГОС СПО являются защита ВКР и (или) государственны</w:t>
      </w:r>
      <w:proofErr w:type="gramStart"/>
      <w:r w:rsidRPr="00C92B0F">
        <w:rPr>
          <w:rFonts w:ascii="Times New Roman" w:hAnsi="Times New Roman" w:cs="Times New Roman"/>
          <w:i/>
          <w:color w:val="FF0000"/>
          <w:sz w:val="24"/>
          <w:szCs w:val="24"/>
        </w:rPr>
        <w:t>й(</w:t>
      </w:r>
      <w:proofErr w:type="spellStart"/>
      <w:proofErr w:type="gramEnd"/>
      <w:r w:rsidRPr="00C92B0F">
        <w:rPr>
          <w:rFonts w:ascii="Times New Roman" w:hAnsi="Times New Roman" w:cs="Times New Roman"/>
          <w:i/>
          <w:color w:val="FF0000"/>
          <w:sz w:val="24"/>
          <w:szCs w:val="24"/>
        </w:rPr>
        <w:t>ые</w:t>
      </w:r>
      <w:proofErr w:type="spellEnd"/>
      <w:r w:rsidRPr="00C92B0F">
        <w:rPr>
          <w:rFonts w:ascii="Times New Roman" w:hAnsi="Times New Roman" w:cs="Times New Roman"/>
          <w:i/>
          <w:color w:val="FF0000"/>
          <w:sz w:val="24"/>
          <w:szCs w:val="24"/>
        </w:rPr>
        <w:t>) экзамен(ы), в том числе в виде ДЭ.</w:t>
      </w:r>
    </w:p>
    <w:p w:rsidR="00666F43" w:rsidRPr="00666F43" w:rsidRDefault="00666F43" w:rsidP="006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Аттестационные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испытания, включенные в государственную итоговую аттестацию,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быть заменены оценкой уровня подготовки на основе текущей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промежуточной аттестации обучающегося.</w:t>
      </w:r>
    </w:p>
    <w:p w:rsidR="00764CEC" w:rsidRPr="00367CFC" w:rsidRDefault="00764CEC" w:rsidP="000C6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F43" w:rsidRPr="00666F43" w:rsidRDefault="00666F43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43">
        <w:rPr>
          <w:rFonts w:ascii="Times New Roman" w:hAnsi="Times New Roman" w:cs="Times New Roman"/>
          <w:b/>
          <w:sz w:val="24"/>
          <w:szCs w:val="24"/>
        </w:rPr>
        <w:t>3.2 Темы ВКР</w:t>
      </w:r>
    </w:p>
    <w:p w:rsidR="005519FE" w:rsidRP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 xml:space="preserve">Темы ВКР разрабатываются </w:t>
      </w:r>
      <w:proofErr w:type="gramStart"/>
      <w:r w:rsidRPr="005519FE">
        <w:rPr>
          <w:rFonts w:ascii="Times New Roman" w:hAnsi="Times New Roman" w:cs="Times New Roman"/>
          <w:sz w:val="24"/>
          <w:szCs w:val="24"/>
        </w:rPr>
        <w:t>преподавателями,  реализующими ОП СПО и обсуждаются</w:t>
      </w:r>
      <w:proofErr w:type="gramEnd"/>
      <w:r w:rsidRPr="005519FE">
        <w:rPr>
          <w:rFonts w:ascii="Times New Roman" w:hAnsi="Times New Roman" w:cs="Times New Roman"/>
          <w:sz w:val="24"/>
          <w:szCs w:val="24"/>
        </w:rPr>
        <w:t xml:space="preserve"> на заседаниях ПЦК СПК с участием председателя ГЭК по специальности ___.____._____ _________________________.</w:t>
      </w:r>
    </w:p>
    <w:p w:rsidR="005519FE" w:rsidRP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 xml:space="preserve">В соответствии с ФГОС СПО обязательное требование к ВКР - соответствие ее тематики одному или нескольким профессиональным модулям: </w:t>
      </w:r>
    </w:p>
    <w:p w:rsidR="005519FE" w:rsidRP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>ПМ</w:t>
      </w:r>
      <w:r w:rsidRPr="005519FE">
        <w:rPr>
          <w:rFonts w:ascii="Times New Roman" w:hAnsi="Times New Roman" w:cs="Times New Roman"/>
          <w:sz w:val="24"/>
          <w:szCs w:val="24"/>
        </w:rPr>
        <w:tab/>
        <w:t>01. _____________________________________________________</w:t>
      </w:r>
    </w:p>
    <w:p w:rsidR="005519FE" w:rsidRP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>ПМ</w:t>
      </w:r>
      <w:r>
        <w:rPr>
          <w:rFonts w:ascii="Times New Roman" w:hAnsi="Times New Roman" w:cs="Times New Roman"/>
          <w:sz w:val="24"/>
          <w:szCs w:val="24"/>
        </w:rPr>
        <w:tab/>
      </w:r>
      <w:r w:rsidRPr="005519FE">
        <w:rPr>
          <w:rFonts w:ascii="Times New Roman" w:hAnsi="Times New Roman" w:cs="Times New Roman"/>
          <w:sz w:val="24"/>
          <w:szCs w:val="24"/>
        </w:rPr>
        <w:t>02. _____________________________________________________</w:t>
      </w:r>
    </w:p>
    <w:p w:rsidR="005519FE" w:rsidRP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>ПМ</w:t>
      </w:r>
      <w:r w:rsidRPr="005519FE">
        <w:rPr>
          <w:rFonts w:ascii="Times New Roman" w:hAnsi="Times New Roman" w:cs="Times New Roman"/>
          <w:sz w:val="24"/>
          <w:szCs w:val="24"/>
        </w:rPr>
        <w:tab/>
        <w:t>03. _____________________________________________________</w:t>
      </w:r>
    </w:p>
    <w:p w:rsidR="005519FE" w:rsidRDefault="005519FE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FE">
        <w:rPr>
          <w:rFonts w:ascii="Times New Roman" w:hAnsi="Times New Roman" w:cs="Times New Roman"/>
          <w:sz w:val="24"/>
          <w:szCs w:val="24"/>
        </w:rPr>
        <w:t xml:space="preserve">ПМ </w:t>
      </w:r>
      <w:r>
        <w:rPr>
          <w:rFonts w:ascii="Times New Roman" w:hAnsi="Times New Roman" w:cs="Times New Roman"/>
          <w:sz w:val="24"/>
          <w:szCs w:val="24"/>
        </w:rPr>
        <w:tab/>
      </w:r>
      <w:r w:rsidRPr="005519FE">
        <w:rPr>
          <w:rFonts w:ascii="Times New Roman" w:hAnsi="Times New Roman" w:cs="Times New Roman"/>
          <w:sz w:val="24"/>
          <w:szCs w:val="24"/>
        </w:rPr>
        <w:t>04. Выполнение работ по одной или нескольким профессиям рабочих, должностям служащих</w:t>
      </w:r>
      <w:proofErr w:type="gramStart"/>
      <w:r w:rsidRPr="005519FE">
        <w:rPr>
          <w:rFonts w:ascii="Times New Roman" w:hAnsi="Times New Roman" w:cs="Times New Roman"/>
          <w:sz w:val="24"/>
          <w:szCs w:val="24"/>
        </w:rPr>
        <w:t xml:space="preserve"> (____________ - _______________________).</w:t>
      </w:r>
      <w:proofErr w:type="gramEnd"/>
    </w:p>
    <w:p w:rsidR="00306172" w:rsidRPr="00306172" w:rsidRDefault="00306172" w:rsidP="00306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должна: </w:t>
      </w:r>
    </w:p>
    <w:p w:rsidR="00306172" w:rsidRPr="00306172" w:rsidRDefault="00306172" w:rsidP="00306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306172" w:rsidRPr="00306172" w:rsidRDefault="00306172" w:rsidP="00306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306172" w:rsidRPr="00306172" w:rsidRDefault="00306172" w:rsidP="00306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достаточно разнообразной для возможности выбора обучающимся темы в соответствии с индивидуальными склонностями и способностями. </w:t>
      </w:r>
      <w:proofErr w:type="gramEnd"/>
    </w:p>
    <w:p w:rsidR="00306172" w:rsidRDefault="00306172" w:rsidP="0055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9BA" w:rsidRDefault="004639BA" w:rsidP="003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9BA" w:rsidRDefault="00666F43" w:rsidP="004639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6F43">
        <w:rPr>
          <w:rFonts w:ascii="Times New Roman" w:hAnsi="Times New Roman" w:cs="Times New Roman"/>
          <w:b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666F43">
        <w:rPr>
          <w:rFonts w:ascii="Times New Roman" w:hAnsi="Times New Roman" w:cs="Times New Roman"/>
          <w:b/>
          <w:iCs/>
          <w:sz w:val="24"/>
          <w:szCs w:val="24"/>
        </w:rPr>
        <w:t xml:space="preserve"> Подготовка ВКР</w:t>
      </w:r>
    </w:p>
    <w:p w:rsidR="00306172" w:rsidRPr="00306172" w:rsidRDefault="00306172" w:rsidP="004639B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6172">
        <w:rPr>
          <w:rFonts w:ascii="Times New Roman" w:hAnsi="Times New Roman" w:cs="Times New Roman"/>
          <w:iCs/>
          <w:sz w:val="24"/>
          <w:szCs w:val="24"/>
        </w:rPr>
        <w:t>К подготовке ВКР относится:</w:t>
      </w:r>
    </w:p>
    <w:p w:rsidR="004639BA" w:rsidRPr="00367CFC" w:rsidRDefault="004639BA" w:rsidP="0046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- индивидуальная самостоятельная работа студентов над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государственной итоговой аттестации;</w:t>
      </w:r>
    </w:p>
    <w:p w:rsidR="004639BA" w:rsidRDefault="004639BA" w:rsidP="0046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- преддипломная практика (практические занятия по дисциплинам,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обеспечивающим подготовку к государственной итоговой аттестации).</w:t>
      </w:r>
    </w:p>
    <w:p w:rsidR="00C92B0F" w:rsidRDefault="00C92B0F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- плановые консультации перед государственной итоговой аттестацией;</w:t>
      </w:r>
    </w:p>
    <w:p w:rsidR="00306172" w:rsidRDefault="00306172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172" w:rsidRPr="00C73B14" w:rsidRDefault="00306172" w:rsidP="00306172">
      <w:pPr>
        <w:pStyle w:val="aa"/>
        <w:ind w:firstLine="851"/>
        <w:jc w:val="both"/>
        <w:rPr>
          <w:b w:val="0"/>
          <w:i w:val="0"/>
        </w:rPr>
      </w:pPr>
      <w:r w:rsidRPr="00306172">
        <w:rPr>
          <w:b w:val="0"/>
          <w:i w:val="0"/>
        </w:rPr>
        <w:t>Необходимым условием допуска к ГИА 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306172" w:rsidRDefault="00306172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172" w:rsidRDefault="00306172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172" w:rsidRDefault="00306172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172" w:rsidRDefault="00306172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F43" w:rsidRPr="00666F43" w:rsidRDefault="00666F43" w:rsidP="00666F43">
      <w:pPr>
        <w:pStyle w:val="aa"/>
        <w:ind w:firstLine="709"/>
        <w:jc w:val="both"/>
        <w:rPr>
          <w:i w:val="0"/>
        </w:rPr>
      </w:pPr>
      <w:r w:rsidRPr="00772F31">
        <w:rPr>
          <w:i w:val="0"/>
          <w:sz w:val="28"/>
          <w:szCs w:val="28"/>
        </w:rPr>
        <w:t xml:space="preserve"> </w:t>
      </w:r>
      <w:r w:rsidRPr="00666F43">
        <w:rPr>
          <w:i w:val="0"/>
        </w:rPr>
        <w:t>Примерный план-график подготовки ВКР.</w:t>
      </w:r>
    </w:p>
    <w:p w:rsidR="00666F43" w:rsidRPr="00666F43" w:rsidRDefault="00666F43" w:rsidP="00666F43">
      <w:pPr>
        <w:pStyle w:val="aa"/>
        <w:ind w:firstLine="709"/>
        <w:jc w:val="both"/>
        <w:rPr>
          <w:i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i w:val="0"/>
              </w:rPr>
            </w:pPr>
            <w:r w:rsidRPr="00666F43">
              <w:rPr>
                <w:i w:val="0"/>
              </w:rPr>
              <w:t>Наименование этапа работ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i w:val="0"/>
              </w:rPr>
            </w:pPr>
            <w:r w:rsidRPr="00666F43">
              <w:rPr>
                <w:i w:val="0"/>
              </w:rPr>
              <w:t>Примерные сроки выполнения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Постановка задач, выбор тем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7 месяцев до начала ГИА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Утверждение тематики ВКР, закрепление руководителей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6 месяцев до начала ГИА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Разработка индивидуального плана подготовки ВКР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Утверждение и выдача индивидуального задания на ВКР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Не позднее, чем за 2 недели до начала преддипломной практики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Подбор литературы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Проведение эксперимента/ практической части и т.д.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Обобщение теории и практики по теме проведенного исследования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Определение рецензентов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1 месяц до начала ГИА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Сдача ВКР на проверку руководителю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____._____.20____.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 xml:space="preserve">Проверка ВКР на </w:t>
            </w:r>
            <w:proofErr w:type="spellStart"/>
            <w:r w:rsidRPr="00666F43">
              <w:rPr>
                <w:b w:val="0"/>
                <w:i w:val="0"/>
              </w:rPr>
              <w:t>антиплагиат</w:t>
            </w:r>
            <w:proofErr w:type="spellEnd"/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____._____.20_____.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 xml:space="preserve">Допуск </w:t>
            </w:r>
            <w:proofErr w:type="gramStart"/>
            <w:r w:rsidRPr="00666F43">
              <w:rPr>
                <w:b w:val="0"/>
                <w:i w:val="0"/>
              </w:rPr>
              <w:t>обучающегося</w:t>
            </w:r>
            <w:proofErr w:type="gramEnd"/>
            <w:r w:rsidRPr="00666F43">
              <w:rPr>
                <w:b w:val="0"/>
                <w:i w:val="0"/>
              </w:rPr>
              <w:t xml:space="preserve"> к ГИА</w:t>
            </w:r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После окончания преддипломной практики до ___.___.20___.</w:t>
            </w:r>
          </w:p>
        </w:tc>
      </w:tr>
      <w:tr w:rsidR="00666F43" w:rsidRPr="00666F43" w:rsidTr="007E58C2">
        <w:tc>
          <w:tcPr>
            <w:tcW w:w="4785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 xml:space="preserve">Доведение рецензии до сведения </w:t>
            </w:r>
            <w:proofErr w:type="gramStart"/>
            <w:r w:rsidRPr="00666F43">
              <w:rPr>
                <w:b w:val="0"/>
                <w:i w:val="0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666F43" w:rsidRPr="00666F43" w:rsidRDefault="00666F43" w:rsidP="007E58C2">
            <w:pPr>
              <w:pStyle w:val="aa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1 день до защиты ВКР</w:t>
            </w:r>
          </w:p>
        </w:tc>
      </w:tr>
    </w:tbl>
    <w:p w:rsidR="00666F43" w:rsidRDefault="00666F43" w:rsidP="00C9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B0F" w:rsidRDefault="00666F43" w:rsidP="00666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43">
        <w:rPr>
          <w:rFonts w:ascii="Times New Roman" w:hAnsi="Times New Roman" w:cs="Times New Roman"/>
          <w:b/>
          <w:sz w:val="24"/>
          <w:szCs w:val="24"/>
        </w:rPr>
        <w:t>3.4 Требования к организации и порядку проведения ГИА</w:t>
      </w:r>
    </w:p>
    <w:p w:rsidR="00666F43" w:rsidRP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К ГИА допускается обучающийся, не имеющий академической задолженности и в полном объеме выполнивший учебный план или индивидуальный учебный план </w:t>
      </w:r>
      <w:proofErr w:type="gramStart"/>
      <w:r w:rsidRPr="00666F43">
        <w:rPr>
          <w:b w:val="0"/>
          <w:i w:val="0"/>
        </w:rPr>
        <w:t>по</w:t>
      </w:r>
      <w:proofErr w:type="gramEnd"/>
      <w:r w:rsidRPr="00666F43">
        <w:rPr>
          <w:b w:val="0"/>
          <w:i w:val="0"/>
        </w:rPr>
        <w:t xml:space="preserve"> осваиваемой ППССЗ.</w:t>
      </w:r>
    </w:p>
    <w:p w:rsid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Программа ГИА, темы ВКР, требования к ВКР, а также критерии оценки знаний, доводятся до сведения обучающихся не позднее, чем за 6 месяцев до начала ГИА.</w:t>
      </w:r>
    </w:p>
    <w:p w:rsidR="00666F43" w:rsidRDefault="00666F43" w:rsidP="0066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Порядок проведения ГИА и требования к ВКР регламентируются положением «О выпускной квалификационной работе </w:t>
      </w:r>
      <w:proofErr w:type="gramStart"/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666F43" w:rsidRP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Сдача государственного экзамена и защита ВКР (за исключением работ по закрытой тематике) проводятся на открытых заседаниях ГЭК с участием не менее двух третей ее состава.</w:t>
      </w:r>
    </w:p>
    <w:p w:rsidR="00666F43" w:rsidRP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На защиту ВКР отводится до 1 академического часа на одного обучающегося. Процедура защиты устанавливается председателем ГЭК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666F43">
        <w:rPr>
          <w:b w:val="0"/>
          <w:i w:val="0"/>
        </w:rPr>
        <w:t>обучающемуся</w:t>
      </w:r>
      <w:proofErr w:type="gramEnd"/>
      <w:r w:rsidRPr="00666F43">
        <w:rPr>
          <w:b w:val="0"/>
          <w:i w:val="0"/>
        </w:rPr>
        <w:t>, ответы обучающегося.</w:t>
      </w:r>
    </w:p>
    <w:p w:rsidR="00666F43" w:rsidRP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При определении итоговой оценки по защите ВКР учитываются: доклад обучающегося, ответы на вопросы, оценка рецензента, отзыв руководителя.</w:t>
      </w:r>
    </w:p>
    <w:p w:rsidR="00666F43" w:rsidRPr="00666F43" w:rsidRDefault="00666F43" w:rsidP="00666F43">
      <w:pPr>
        <w:pStyle w:val="aa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Результаты любой из форм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:rsidR="004639BA" w:rsidRDefault="004639B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06172" w:rsidRDefault="0030617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06172" w:rsidRDefault="0030617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95942" w:rsidRPr="00943215" w:rsidRDefault="00E95942" w:rsidP="00AF7631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Требования к </w:t>
      </w:r>
      <w:r w:rsidR="00AF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ВКР </w:t>
      </w:r>
      <w:r w:rsidRPr="0094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методика их оценивания. </w:t>
      </w:r>
    </w:p>
    <w:p w:rsidR="00E95942" w:rsidRPr="00943215" w:rsidRDefault="00E95942" w:rsidP="00E95942">
      <w:pPr>
        <w:pStyle w:val="a7"/>
        <w:shd w:val="clear" w:color="auto" w:fill="FFFFFF"/>
        <w:tabs>
          <w:tab w:val="left" w:pos="1134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(Требования к структуре и содержанию ВКР определяются в зависимости от профиля специальности.)</w:t>
      </w:r>
    </w:p>
    <w:p w:rsidR="00E95942" w:rsidRPr="00943215" w:rsidRDefault="00AF7631" w:rsidP="00E9594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95942" w:rsidRPr="0094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E95942" w:rsidRPr="0094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Требования к </w:t>
      </w:r>
      <w:r w:rsidR="00E95942" w:rsidRPr="009432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дипломным проектам /дипломным работам</w:t>
      </w:r>
      <w:r w:rsidR="00E95942" w:rsidRPr="0094321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Требования к объему и оформлению ВКР определяются в соответствии </w:t>
      </w:r>
      <w:r w:rsidRPr="00943215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 методическими указаниями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выполнению выпускной квалификационной работы, составленными на основе ФГОС СПО.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 к структуре и содержанию ВКР определяются в зависимости от профиля специальности.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ВКР:</w:t>
      </w:r>
    </w:p>
    <w:p w:rsidR="00E95942" w:rsidRPr="00943215" w:rsidRDefault="00E95942" w:rsidP="00E95942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ВКР должно соответствовать 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E95942" w:rsidRPr="00943215" w:rsidRDefault="00E95942" w:rsidP="00E95942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E95942" w:rsidRPr="00943215" w:rsidRDefault="00E95942" w:rsidP="00E95942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Полученные результаты и обоснованность выводов должны быть достоверны.</w:t>
      </w:r>
    </w:p>
    <w:p w:rsidR="00E95942" w:rsidRPr="00943215" w:rsidRDefault="00E95942" w:rsidP="00E95942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E95942" w:rsidRPr="00943215" w:rsidRDefault="00E95942" w:rsidP="00E95942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Выполненная ВКР должна: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быть актуальной,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соответствовать разработанному заданию;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включать анализ различных источников информации по теме с обобщениями и выводами, сопоставлениями и оценкой различных точек зрения;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выполняется выпускником с использованием собранных им лично материалов, в том числе в период прохождения преддипломной практики и выполнения курсовых работ (проектов).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Требования к объему и оформлению ВКР определяются в соответствии с методическими указаниями по выполнению выпускной квалификационной работы, составленными на основе ФГОС СПО. 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(указать конкретное название, например,  «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Оформление выпускной квалификационной работы должно соответствовать требованиям ГОСТ 2. 105-95 «Общие требования к текстовым документам», 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современным стандартам и установленным в ВГТУ требованиям»).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ВКР должна включать в себя: _____________________________ </w:t>
      </w:r>
      <w:r w:rsidRPr="00943215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(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приложения).</w:t>
      </w:r>
    </w:p>
    <w:p w:rsidR="00E95942" w:rsidRPr="00943215" w:rsidRDefault="00E95942" w:rsidP="00E95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proofErr w:type="gramStart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 форме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___________________________________ 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состоит из: ______________________________________________________________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__________________________________________________________________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 xml:space="preserve"> (например:</w:t>
      </w:r>
      <w:proofErr w:type="gramEnd"/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 xml:space="preserve"> 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lastRenderedPageBreak/>
        <w:t xml:space="preserve">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 </w:t>
      </w:r>
      <w:proofErr w:type="gramStart"/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В состав дипломного проекта могут входить макеты, изготовленные в соответствии с заданием).</w:t>
      </w:r>
      <w:proofErr w:type="gramEnd"/>
    </w:p>
    <w:p w:rsidR="00E95942" w:rsidRPr="00943215" w:rsidRDefault="00E95942" w:rsidP="00E959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Являясь законченной, самостоятельной, комплексной научно-практической разработкой выпускная квалификационная работа предполагает: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систематизацию, закрепление и расширение теоретических знаний и практических навыков по специальности;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применение полученных знаний при решении конкретных научных и практических задач с использованием автоматизированных систем управления;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развитие навыков ведения самостоятельной работы;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применение методик исследования и экспериментирования;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выявление умения делать обобщения, выводы, разрабатывать практические рекомендации в исследуемой области.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hAnsi="Times New Roman" w:cs="Times New Roman"/>
          <w:sz w:val="24"/>
          <w:szCs w:val="24"/>
        </w:rPr>
        <w:t xml:space="preserve">− 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вида профессиональной деятельности.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Для успешного и качественного выполнения выпускной квалификационной работы </w:t>
      </w:r>
      <w:proofErr w:type="gramStart"/>
      <w:r w:rsidRPr="00943215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необходимо: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(знать, уметь, владеть, ориентироваться, оформлять, излагать и т.д.)</w:t>
      </w:r>
    </w:p>
    <w:p w:rsidR="00E95942" w:rsidRPr="00FF7FA0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7FA0">
        <w:rPr>
          <w:rFonts w:ascii="Times New Roman" w:hAnsi="Times New Roman" w:cs="Times New Roman"/>
          <w:color w:val="FF0000"/>
          <w:sz w:val="24"/>
          <w:szCs w:val="24"/>
        </w:rPr>
        <w:t>1.</w:t>
      </w:r>
    </w:p>
    <w:p w:rsidR="00E95942" w:rsidRPr="00FF7FA0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7FA0">
        <w:rPr>
          <w:rFonts w:ascii="Times New Roman" w:hAnsi="Times New Roman" w:cs="Times New Roman"/>
          <w:color w:val="FF0000"/>
          <w:sz w:val="24"/>
          <w:szCs w:val="24"/>
        </w:rPr>
        <w:t>2.</w:t>
      </w:r>
    </w:p>
    <w:p w:rsidR="00E95942" w:rsidRPr="00FF7FA0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7FA0">
        <w:rPr>
          <w:rFonts w:ascii="Times New Roman" w:hAnsi="Times New Roman" w:cs="Times New Roman"/>
          <w:color w:val="FF0000"/>
          <w:sz w:val="24"/>
          <w:szCs w:val="24"/>
        </w:rPr>
        <w:t>3.</w:t>
      </w:r>
    </w:p>
    <w:p w:rsidR="00E95942" w:rsidRPr="00FF7FA0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F7FA0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proofErr w:type="gramEnd"/>
      <w:r w:rsidRPr="00FF7FA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5942" w:rsidRPr="00FF7FA0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5942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ВКР должна быть актуальна,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</w:t>
      </w:r>
    </w:p>
    <w:p w:rsidR="00524729" w:rsidRDefault="00524729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29" w:rsidRPr="00524729" w:rsidRDefault="00AF7631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24729" w:rsidRPr="00524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 Рецензирование</w:t>
      </w:r>
    </w:p>
    <w:p w:rsidR="00524729" w:rsidRPr="00524729" w:rsidRDefault="00524729" w:rsidP="00524729">
      <w:pPr>
        <w:pStyle w:val="aa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 xml:space="preserve">ВКР подлежат обязательному рецензированию с целью </w:t>
      </w:r>
      <w:proofErr w:type="gramStart"/>
      <w:r w:rsidRPr="00524729">
        <w:rPr>
          <w:b w:val="0"/>
          <w:i w:val="0"/>
        </w:rPr>
        <w:t>обеспечения объективности оценки труда выпускника</w:t>
      </w:r>
      <w:proofErr w:type="gramEnd"/>
      <w:r w:rsidRPr="00524729">
        <w:rPr>
          <w:b w:val="0"/>
          <w:i w:val="0"/>
        </w:rPr>
        <w:t xml:space="preserve">. </w:t>
      </w:r>
      <w:proofErr w:type="gramStart"/>
      <w:r w:rsidRPr="00524729">
        <w:rPr>
          <w:b w:val="0"/>
          <w:i w:val="0"/>
        </w:rPr>
        <w:t>Выполненные ВКР рецензируются специалистами 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  <w:proofErr w:type="gramEnd"/>
    </w:p>
    <w:p w:rsidR="00524729" w:rsidRPr="00524729" w:rsidRDefault="00524729" w:rsidP="00524729">
      <w:pPr>
        <w:pStyle w:val="aa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Рецензенты ВКР определяются не позднее, чем за 1 месяц до защиты.</w:t>
      </w:r>
    </w:p>
    <w:p w:rsidR="00524729" w:rsidRPr="00524729" w:rsidRDefault="00524729" w:rsidP="00524729">
      <w:pPr>
        <w:pStyle w:val="aa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Рецензия должна включать: заключение о соответствии ВКР заявленной теме, её актуальности и полученным результатам; оценку качества выполнения каждого раздела ВКР; оценку степени разработки актуальных вопросов, оригинальности решений (предложений), теоретической и практической значимости ВКР; итоговую оценку качества выполнения ВКР.</w:t>
      </w:r>
    </w:p>
    <w:p w:rsidR="00E95942" w:rsidRPr="00306172" w:rsidRDefault="00524729" w:rsidP="00306172">
      <w:pPr>
        <w:pStyle w:val="aa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Содержание рецензии доводится до сведения обучающегося не позднее, чем за 1 день до защиты ВКР.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5942" w:rsidRPr="00943215" w:rsidRDefault="00AF7631" w:rsidP="00E9594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E95942"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.3</w:t>
      </w:r>
      <w:r w:rsidR="00E95942"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E95942" w:rsidRPr="00943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докладу для защиты ВКР.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Доклад к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дипломному проекту/дипломной работе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– это речь для защиты выпускной квалификационной работы объемом до 15 минут (плюс раздаточные материалы, презентация), содержащая в себе краткое изложение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дипломной работы/дипломного проекта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и основные выводы по исследованию. Доклада к защите ВКР должен содержать: 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E95942" w:rsidRPr="00943215" w:rsidRDefault="00E95942" w:rsidP="00E959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E95942" w:rsidRPr="00943215" w:rsidRDefault="00E95942" w:rsidP="00E959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5942" w:rsidRPr="00943215" w:rsidRDefault="00AF7631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E95942"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.4</w:t>
      </w:r>
      <w:r w:rsidR="00E95942"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 xml:space="preserve">Требования к оформлению презентаций </w:t>
      </w:r>
      <w:r w:rsidR="00FF7FA0" w:rsidRPr="00FF7FA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r w:rsidR="00FF7FA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и </w:t>
      </w:r>
      <w:r w:rsidR="00FF7FA0" w:rsidRPr="00FF7FA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графического материала при необходимости)</w:t>
      </w:r>
    </w:p>
    <w:p w:rsidR="00E95942" w:rsidRPr="00943215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Важным этапом подготовки к защите ВКР является подготовка презентации. Презентация – системный итог научно-исследовательской работы </w:t>
      </w:r>
      <w:proofErr w:type="gramStart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обучающегося</w:t>
      </w:r>
      <w:proofErr w:type="gramEnd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 нее вынесены все основные результаты научно-исследовательской деятельности. </w:t>
      </w:r>
    </w:p>
    <w:p w:rsidR="00E95942" w:rsidRPr="00943215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Выполнение презентаций для защиты выпускной ВКР позволяет логически выстроить материал, систематизировать его, представить к защите, приобрести опыт выступления перед аудиторией, сформировать коммуникативные компетенции обучающихся. </w:t>
      </w:r>
    </w:p>
    <w:p w:rsidR="00E95942" w:rsidRPr="00943215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оптимального отбора содержания материала работы в презентации необходимо:</w:t>
      </w:r>
    </w:p>
    <w:p w:rsidR="00E95942" w:rsidRPr="00FF7FA0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FF7FA0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1.</w:t>
      </w:r>
    </w:p>
    <w:p w:rsidR="00E95942" w:rsidRPr="00FF7FA0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FF7FA0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2.</w:t>
      </w:r>
    </w:p>
    <w:p w:rsidR="00E95942" w:rsidRPr="00FF7FA0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FF7FA0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3.</w:t>
      </w:r>
    </w:p>
    <w:p w:rsidR="00E95942" w:rsidRPr="00FF7FA0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FF7FA0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4.</w:t>
      </w:r>
    </w:p>
    <w:p w:rsidR="00E95942" w:rsidRPr="00943215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proofErr w:type="gramStart"/>
      <w:r w:rsidRPr="00FF7FA0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n</w:t>
      </w:r>
      <w:proofErr w:type="gramEnd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E95942" w:rsidRPr="00943215" w:rsidRDefault="00E95942" w:rsidP="00E959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 xml:space="preserve">На каждом слайде определяется заголовок по содержанию материала. Оптимальное количество слайдов, предлагаемое к защите </w:t>
      </w:r>
      <w:r w:rsidRPr="0094321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- ___.</w:t>
      </w:r>
    </w:p>
    <w:p w:rsidR="00C73B14" w:rsidRDefault="00C73B14" w:rsidP="00E95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73B14" w:rsidRPr="00C73B14" w:rsidRDefault="00AF7631" w:rsidP="00C73B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C73B14" w:rsidRPr="00C73B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.5 Проверка на наличие заимствований</w:t>
      </w:r>
    </w:p>
    <w:p w:rsidR="00C73B14" w:rsidRPr="00C73B14" w:rsidRDefault="00C73B14" w:rsidP="00C73B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73B14" w:rsidRPr="00C73B14" w:rsidRDefault="00C73B14" w:rsidP="00C73B1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14">
        <w:rPr>
          <w:rFonts w:ascii="Times New Roman" w:hAnsi="Times New Roman" w:cs="Times New Roman"/>
          <w:sz w:val="24"/>
          <w:szCs w:val="24"/>
        </w:rPr>
        <w:t xml:space="preserve">Порядок проверки выпускных квалификационных работ на наличие заимствований определяет Положение </w:t>
      </w:r>
      <w:r w:rsidRPr="00C73B14">
        <w:rPr>
          <w:rFonts w:ascii="Times New Roman" w:hAnsi="Times New Roman" w:cs="Times New Roman"/>
          <w:bCs/>
          <w:sz w:val="24"/>
          <w:szCs w:val="24"/>
        </w:rPr>
        <w:t xml:space="preserve">о порядке проведения проверки выпускных квалификационных работ по программам высшего образования - программам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специалитета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>, магистратуры и среднего профессионального образования на наличие заимствований (плагиат) и размещения в электронной библиотеке ВГТУ.</w:t>
      </w:r>
    </w:p>
    <w:p w:rsidR="00666F43" w:rsidRPr="00666F43" w:rsidRDefault="00666F43" w:rsidP="00E95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66F43" w:rsidRPr="00666F43" w:rsidRDefault="00AF7631" w:rsidP="00306172">
      <w:pPr>
        <w:tabs>
          <w:tab w:val="left" w:pos="0"/>
        </w:tabs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66F43" w:rsidRPr="00666F43">
        <w:rPr>
          <w:rFonts w:ascii="Times New Roman" w:eastAsia="Calibri" w:hAnsi="Times New Roman" w:cs="Times New Roman"/>
          <w:b/>
          <w:sz w:val="24"/>
          <w:szCs w:val="24"/>
        </w:rPr>
        <w:t>.6 Вопросы, задаваемые в ходе процедуры защиты</w:t>
      </w:r>
    </w:p>
    <w:p w:rsidR="00666F43" w:rsidRPr="00666F43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43"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дать аргументированный ответ на вопросы, задаваемые в ходе процедуры защиты ВКР. </w:t>
      </w:r>
    </w:p>
    <w:p w:rsidR="00666F43" w:rsidRPr="00FF7FA0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7FA0">
        <w:rPr>
          <w:rFonts w:ascii="Times New Roman" w:eastAsia="Calibri" w:hAnsi="Times New Roman" w:cs="Times New Roman"/>
          <w:color w:val="FF0000"/>
          <w:sz w:val="24"/>
          <w:szCs w:val="24"/>
        </w:rPr>
        <w:t>Примерный перечень вопросов:</w:t>
      </w:r>
    </w:p>
    <w:p w:rsidR="00666F43" w:rsidRPr="00FF7FA0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7FA0">
        <w:rPr>
          <w:rFonts w:ascii="Times New Roman" w:eastAsia="Calibri" w:hAnsi="Times New Roman" w:cs="Times New Roman"/>
          <w:color w:val="FF0000"/>
          <w:sz w:val="24"/>
          <w:szCs w:val="24"/>
        </w:rPr>
        <w:t>1.</w:t>
      </w:r>
    </w:p>
    <w:p w:rsidR="00666F43" w:rsidRPr="00FF7FA0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7FA0">
        <w:rPr>
          <w:rFonts w:ascii="Times New Roman" w:eastAsia="Calibri" w:hAnsi="Times New Roman" w:cs="Times New Roman"/>
          <w:color w:val="FF0000"/>
          <w:sz w:val="24"/>
          <w:szCs w:val="24"/>
        </w:rPr>
        <w:t>2.</w:t>
      </w:r>
    </w:p>
    <w:p w:rsidR="00666F43" w:rsidRPr="00FF7FA0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7FA0">
        <w:rPr>
          <w:rFonts w:ascii="Times New Roman" w:eastAsia="Calibri" w:hAnsi="Times New Roman" w:cs="Times New Roman"/>
          <w:color w:val="FF0000"/>
          <w:sz w:val="24"/>
          <w:szCs w:val="24"/>
        </w:rPr>
        <w:t>3.</w:t>
      </w:r>
    </w:p>
    <w:p w:rsidR="00666F43" w:rsidRPr="00FF7FA0" w:rsidRDefault="00666F43" w:rsidP="00666F43">
      <w:pPr>
        <w:tabs>
          <w:tab w:val="left" w:pos="317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F7FA0">
        <w:rPr>
          <w:rFonts w:ascii="Times New Roman" w:eastAsia="Calibri" w:hAnsi="Times New Roman" w:cs="Times New Roman"/>
          <w:color w:val="FF0000"/>
          <w:sz w:val="24"/>
          <w:szCs w:val="24"/>
        </w:rPr>
        <w:t>…</w:t>
      </w:r>
    </w:p>
    <w:p w:rsidR="00666F43" w:rsidRDefault="00666F43" w:rsidP="00E95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666F43" w:rsidSect="00E959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0F52" w:rsidRPr="00E95942" w:rsidRDefault="00AF7631" w:rsidP="00330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</w:t>
      </w:r>
      <w:r w:rsidR="00C73B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666F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  <w:r w:rsidR="00330F52" w:rsidRPr="00E959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>Методика оценивания ВКР</w:t>
      </w:r>
    </w:p>
    <w:p w:rsidR="00330F52" w:rsidRPr="00E95942" w:rsidRDefault="00330F52" w:rsidP="0033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ПОКАЗАТЕЛЕЙ, КРИТЕРИЕВ И ШКАЛ ОЦЕНИВАНИЯ КОМПЕТЕНЦИЙ</w:t>
      </w:r>
    </w:p>
    <w:p w:rsidR="00330F52" w:rsidRPr="00E95942" w:rsidRDefault="00330F52" w:rsidP="0033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ИТОГОВОЙ АТТЕСТАЦИИ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6"/>
        <w:gridCol w:w="3513"/>
        <w:gridCol w:w="2775"/>
        <w:gridCol w:w="2998"/>
        <w:gridCol w:w="3284"/>
      </w:tblGrid>
      <w:tr w:rsidR="00330F52" w:rsidRPr="00E95942" w:rsidTr="007E58C2">
        <w:tc>
          <w:tcPr>
            <w:tcW w:w="2263" w:type="dxa"/>
            <w:vMerge w:val="restart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 xml:space="preserve">Шкала и критерии оценки уровня </w:t>
            </w:r>
            <w:proofErr w:type="spellStart"/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 xml:space="preserve"> компетенции</w:t>
            </w:r>
          </w:p>
        </w:tc>
      </w:tr>
      <w:tr w:rsidR="00330F52" w:rsidRPr="00E95942" w:rsidTr="007E58C2">
        <w:tc>
          <w:tcPr>
            <w:tcW w:w="2263" w:type="dxa"/>
            <w:vMerge/>
          </w:tcPr>
          <w:p w:rsidR="00330F52" w:rsidRPr="00E95942" w:rsidRDefault="00330F52" w:rsidP="007E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Неудовлетворительный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исследования обоснована и подтверждена примерами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работе определена цель исследования,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работе четко определена цель исследования,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результаты приведены </w:t>
            </w: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несистемно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корректность изложения материала и точность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формулировок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множество орфографических, стилистических ошибок, просторечных выражений,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 изложен корректно, в логической последовательности, с соблюдением требований к научно-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текстам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владение материалом ВКР на защите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отмечены незначительные затруднения в ответах на частные вопросы, касающиеся содержания ВКР, которые разрешаются с использованием пояснительной записки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полное владение материалом ВКР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значительные нарушения графика работы на всех этапах выполнения ВКР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 отдельном этапе с соблюдением контрольного срока представления ВКР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работы соблюдался на всех этапах выполнения ВКР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дисциплины учебного плана освоены в полном объеме и оценены в основном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удовлетворительно и хорошо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демонстрируемся 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современными методами количественной обработки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специальной информации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приведены обоснования выбора современных методов количественной обработки информации в соответствии с целью исследования, описаны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корректные результаты их применения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 аналитической информации по результатам исследования предметной области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предметной области отсутствует либо представлена фрагментарно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предметной области представлена не в полном объеме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информация по результатам исследования предметной области отражает основные результаты ВКР 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предметной области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результатов проведения собственных исследований в предметной области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проведения собственных исследований в предметной области не продемонстрированы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вопросами технико-экономического обоснования принятых решений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технико-экономическое обоснование принятых решений проведено с учетом современных тенденций профессиональной сферы, получены корректные результаты,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сделаны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обоснованы выводы</w:t>
            </w:r>
          </w:p>
        </w:tc>
      </w:tr>
      <w:tr w:rsidR="00330F52" w:rsidRPr="00E95942" w:rsidTr="007E58C2">
        <w:tc>
          <w:tcPr>
            <w:tcW w:w="2263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сформированной компетенции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330F52" w:rsidRPr="00E95942" w:rsidRDefault="00330F52" w:rsidP="007E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 полностью соответствует требованиям.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330F52" w:rsidRPr="00E95942" w:rsidRDefault="00330F52" w:rsidP="00330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52" w:rsidRPr="00E95942" w:rsidRDefault="00330F52" w:rsidP="00330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52" w:rsidRPr="00E95942" w:rsidRDefault="00330F52" w:rsidP="00330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30F52" w:rsidRDefault="00330F52" w:rsidP="00330F5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5942" w:rsidRPr="00E95942" w:rsidRDefault="00E95942" w:rsidP="00E95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E95942" w:rsidRPr="00E95942" w:rsidSect="00330F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F7631" w:rsidRPr="00AF7631" w:rsidRDefault="00AF7631" w:rsidP="00AF7631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6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ГОСУДАРСТВЕННЫЙ ЭКЗАМЕН</w:t>
      </w:r>
      <w:r w:rsidR="00C900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021" w:rsidRPr="00C9002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(</w:t>
      </w:r>
      <w:r w:rsidR="00FF7FA0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заполняется </w:t>
      </w:r>
      <w:r w:rsidR="00C90021" w:rsidRPr="00C9002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при наличии)</w:t>
      </w:r>
    </w:p>
    <w:p w:rsidR="00AF7631" w:rsidRDefault="00AF7631" w:rsidP="00C90021">
      <w:pPr>
        <w:pStyle w:val="a7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631">
        <w:rPr>
          <w:rFonts w:ascii="Times New Roman" w:hAnsi="Times New Roman" w:cs="Times New Roman"/>
          <w:sz w:val="24"/>
          <w:szCs w:val="24"/>
        </w:rPr>
        <w:t>Государственный экзамен проводится по утвержденной в установленном порядке программе,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 для подготовки к государственному экзамену.</w:t>
      </w:r>
      <w:proofErr w:type="gramEnd"/>
      <w:r w:rsidRPr="00AF7631">
        <w:rPr>
          <w:rFonts w:ascii="Times New Roman" w:hAnsi="Times New Roman" w:cs="Times New Roman"/>
          <w:sz w:val="24"/>
          <w:szCs w:val="24"/>
        </w:rPr>
        <w:t xml:space="preserve"> Перед государственным экзаменом проводится консультирование </w:t>
      </w:r>
      <w:proofErr w:type="gramStart"/>
      <w:r w:rsidRPr="00AF76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7631">
        <w:rPr>
          <w:rFonts w:ascii="Times New Roman" w:hAnsi="Times New Roman" w:cs="Times New Roman"/>
          <w:sz w:val="24"/>
          <w:szCs w:val="24"/>
        </w:rPr>
        <w:t xml:space="preserve"> по вопросам, включенным в программу государственного экзамена (далее - предэкзаменационная консультация).</w:t>
      </w:r>
    </w:p>
    <w:p w:rsidR="00AF7631" w:rsidRPr="00FF7FA0" w:rsidRDefault="000D50E5" w:rsidP="00FF7FA0">
      <w:pPr>
        <w:pStyle w:val="a7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9E7">
        <w:rPr>
          <w:rFonts w:ascii="Times New Roman" w:hAnsi="Times New Roman" w:cs="Times New Roman"/>
          <w:sz w:val="24"/>
          <w:szCs w:val="24"/>
        </w:rPr>
        <w:t>Государственный экзамен по отдельному профессиональному модулю (междисциплинарному курсу, дисциплине) определяет уровень освоения обучающимся материала, предусмотренного учебным планом, и охватывает минимальное содержание данного профессионального модуля (междисциплинарно</w:t>
      </w:r>
      <w:r w:rsidR="00FF7FA0">
        <w:rPr>
          <w:rFonts w:ascii="Times New Roman" w:hAnsi="Times New Roman" w:cs="Times New Roman"/>
          <w:sz w:val="24"/>
          <w:szCs w:val="24"/>
        </w:rPr>
        <w:t>го курса, дисциплины), установле</w:t>
      </w:r>
      <w:r w:rsidRPr="00A209E7">
        <w:rPr>
          <w:rFonts w:ascii="Times New Roman" w:hAnsi="Times New Roman" w:cs="Times New Roman"/>
          <w:sz w:val="24"/>
          <w:szCs w:val="24"/>
        </w:rPr>
        <w:t>нное соответствующим ФГОС СПО.</w:t>
      </w:r>
      <w:bookmarkStart w:id="2" w:name="_GoBack"/>
      <w:bookmarkEnd w:id="2"/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5.1. Государственный экзамен по </w:t>
      </w:r>
      <w:bookmarkStart w:id="3" w:name="_Hlk52550313"/>
      <w:r w:rsidRPr="0017047C">
        <w:rPr>
          <w:rFonts w:ascii="Times New Roman" w:hAnsi="Times New Roman" w:cs="Times New Roman"/>
          <w:b/>
          <w:bCs/>
          <w:sz w:val="24"/>
          <w:szCs w:val="24"/>
        </w:rPr>
        <w:t>ПМ.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  <w:bookmarkEnd w:id="3"/>
    </w:p>
    <w:p w:rsidR="00AF7631" w:rsidRPr="00FF7FA0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По специальности ________________________________ предусмотрен государственный экзамен по профессиональному модулю ПМ.</w:t>
      </w:r>
      <w:r w:rsidRPr="001704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047C">
        <w:rPr>
          <w:rFonts w:ascii="Times New Roman" w:hAnsi="Times New Roman" w:cs="Times New Roman"/>
          <w:sz w:val="24"/>
          <w:szCs w:val="24"/>
        </w:rPr>
        <w:t xml:space="preserve"> «____________________________», включающему междисциплинарные курсы (далее - МДК</w:t>
      </w:r>
      <w:proofErr w:type="gramStart"/>
      <w:r w:rsidRPr="0017047C">
        <w:rPr>
          <w:rFonts w:ascii="Times New Roman" w:hAnsi="Times New Roman" w:cs="Times New Roman"/>
          <w:sz w:val="24"/>
          <w:szCs w:val="24"/>
        </w:rPr>
        <w:t>) «______________________»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04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7047C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>5.2. Порядок проведения Государственного экзамена по профессиональному модулю</w:t>
      </w:r>
      <w:r w:rsidRPr="0017047C">
        <w:rPr>
          <w:rFonts w:ascii="Times New Roman" w:hAnsi="Times New Roman" w:cs="Times New Roman"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>ПМ.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Форма проведения экзамена – Ответ по билетам.</w:t>
      </w:r>
    </w:p>
    <w:p w:rsidR="00AF7631" w:rsidRPr="00FF7FA0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На выполнение заданий по билетам даётся не менее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7047C">
        <w:rPr>
          <w:rFonts w:ascii="Times New Roman" w:hAnsi="Times New Roman" w:cs="Times New Roman"/>
          <w:sz w:val="24"/>
          <w:szCs w:val="24"/>
        </w:rPr>
        <w:t xml:space="preserve"> мин;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7047C"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sz w:val="24"/>
          <w:szCs w:val="24"/>
        </w:rPr>
        <w:t>на ответ по билету.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>5.3. Перечень теоретических вопросов</w:t>
      </w:r>
      <w:r w:rsidRPr="0017047C">
        <w:rPr>
          <w:rFonts w:ascii="Times New Roman" w:hAnsi="Times New Roman" w:cs="Times New Roman"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>ПМ.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Вопросы по разделу</w:t>
      </w:r>
      <w:r>
        <w:rPr>
          <w:rFonts w:ascii="Times New Roman" w:hAnsi="Times New Roman" w:cs="Times New Roman"/>
          <w:sz w:val="24"/>
          <w:szCs w:val="24"/>
        </w:rPr>
        <w:t xml:space="preserve"> МДК 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Вопросы по разделу</w:t>
      </w:r>
      <w:r>
        <w:rPr>
          <w:rFonts w:ascii="Times New Roman" w:hAnsi="Times New Roman" w:cs="Times New Roman"/>
          <w:sz w:val="24"/>
          <w:szCs w:val="24"/>
        </w:rPr>
        <w:t xml:space="preserve"> МДК 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17047C">
        <w:rPr>
          <w:rFonts w:ascii="Times New Roman" w:hAnsi="Times New Roman" w:cs="Times New Roman"/>
          <w:sz w:val="24"/>
          <w:szCs w:val="24"/>
        </w:rPr>
        <w:t>2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Вопросы по разделу</w:t>
      </w:r>
      <w:r>
        <w:rPr>
          <w:rFonts w:ascii="Times New Roman" w:hAnsi="Times New Roman" w:cs="Times New Roman"/>
          <w:sz w:val="24"/>
          <w:szCs w:val="24"/>
        </w:rPr>
        <w:t xml:space="preserve"> МДК 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47C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F7631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631" w:rsidRDefault="00AF7631" w:rsidP="00AF7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оценки: </w:t>
      </w:r>
      <w:r w:rsidRPr="0017047C">
        <w:rPr>
          <w:rFonts w:ascii="Times New Roman" w:hAnsi="Times New Roman" w:cs="Times New Roman"/>
          <w:i/>
          <w:iCs/>
          <w:sz w:val="24"/>
          <w:szCs w:val="24"/>
        </w:rPr>
        <w:t>пятибалльная система.</w:t>
      </w: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7631" w:rsidRDefault="00AF7631" w:rsidP="00AF7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>Критерии оценки ответов на Государственной итоговой аттестации.</w:t>
      </w:r>
    </w:p>
    <w:p w:rsidR="00AF7631" w:rsidRPr="0017047C" w:rsidRDefault="00AF7631" w:rsidP="00AF763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17047C">
        <w:rPr>
          <w:rFonts w:ascii="Times New Roman" w:hAnsi="Times New Roman" w:cs="Times New Roman"/>
          <w:sz w:val="24"/>
          <w:szCs w:val="24"/>
        </w:rPr>
        <w:t xml:space="preserve">: Студент понимает суть вопроса, точно знает его место в системе понятий.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Логичное, полное и чёткое изложение всего материала.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1704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7047C">
        <w:rPr>
          <w:rFonts w:ascii="Times New Roman" w:hAnsi="Times New Roman" w:cs="Times New Roman"/>
          <w:sz w:val="24"/>
          <w:szCs w:val="24"/>
        </w:rPr>
        <w:t xml:space="preserve">ополняет программный материал дополнительными сведениями, находя или получая новые нюансы в имеющихся знаниях.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Обобщение и анализ</w:t>
      </w:r>
      <w:r w:rsidRPr="0017047C">
        <w:rPr>
          <w:rFonts w:ascii="Times New Roman" w:hAnsi="Times New Roman" w:cs="Times New Roman"/>
          <w:sz w:val="24"/>
          <w:szCs w:val="24"/>
        </w:rPr>
        <w:t xml:space="preserve">: Способы обобщать, анализировать. Способен вслушиваться, усваивать чужие мысли, принимать отличительное мнение, понимать, оценивать его.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2. Оперативность (вопросы методического и практического характера) </w:t>
      </w:r>
    </w:p>
    <w:p w:rsidR="00AF7631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Проявляет самостоятельность и инициативу в усвоении знаний, не только правильно выполняет, но и мотивирует, объясняет, почему надо так. При объяснении возможна одна неточность. Знания может применить в новой нестандартной ситуации. </w:t>
      </w:r>
      <w:proofErr w:type="gramStart"/>
      <w:r w:rsidRPr="0017047C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 решать проблемы и задания творческого характера, находить альтернативные виды решения. Ошибки отсутствуют, возможно, наличие не более одного недочёта.</w:t>
      </w:r>
    </w:p>
    <w:p w:rsidR="00AF7631" w:rsidRPr="0017047C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 xml:space="preserve">«ХОРОШО»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17047C">
        <w:rPr>
          <w:rFonts w:ascii="Times New Roman" w:hAnsi="Times New Roman" w:cs="Times New Roman"/>
          <w:sz w:val="24"/>
          <w:szCs w:val="24"/>
        </w:rPr>
        <w:t xml:space="preserve"> Студент понимает суть вопроса, знает его место в системе понятий.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изложения:</w:t>
      </w:r>
      <w:r w:rsidRPr="0017047C">
        <w:rPr>
          <w:rFonts w:ascii="Times New Roman" w:hAnsi="Times New Roman" w:cs="Times New Roman"/>
          <w:sz w:val="24"/>
          <w:szCs w:val="24"/>
        </w:rPr>
        <w:t xml:space="preserve"> Незначительное нарушение логики изложения материала, отдельные неточности в изложении материала.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Использует дополнительный материал к лекциям и учебнику материал.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Проявляет самостоятельность суждений, отражает своё отношение к предмету обсуждения. </w:t>
      </w:r>
      <w:proofErr w:type="gramStart"/>
      <w:r w:rsidRPr="0017047C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 анализировать, обнаружить закономерности. </w:t>
      </w:r>
    </w:p>
    <w:p w:rsidR="00AF7631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Правильно выполняет задание, может осознанно объяснить, почему и так, использует нерациональные приемы решения учебной задачи</w:t>
      </w:r>
      <w:proofErr w:type="gramStart"/>
      <w:r w:rsidRPr="0017047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>своил знания на уровне практического их использования. Допускается наличие не более 2-х ошибок или 4-х недочётов.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 w:rsidRPr="0017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17047C">
        <w:rPr>
          <w:rFonts w:ascii="Times New Roman" w:hAnsi="Times New Roman" w:cs="Times New Roman"/>
          <w:sz w:val="24"/>
          <w:szCs w:val="24"/>
        </w:rPr>
        <w:t xml:space="preserve"> Студент понимает суть вопроса.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Достаточный минимальный уровень: глубоко, основательно, осознанно и правильно усвоил не менее 90 % материала.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17047C">
        <w:rPr>
          <w:rFonts w:ascii="Times New Roman" w:hAnsi="Times New Roman" w:cs="Times New Roman"/>
          <w:sz w:val="24"/>
          <w:szCs w:val="24"/>
        </w:rPr>
        <w:t>: Отдельные нарушения логики изложения материала, неполнота раскрытия вопроса. Воспроизводит и усваивает точку зрения источника информации без изложения своих мыслей и личного отношения.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Может классифицировать понятия, сформулировать правила, описать существенные признаки, составить описание учебного материала или его составных частей. </w:t>
      </w:r>
    </w:p>
    <w:p w:rsidR="00AF7631" w:rsidRDefault="00AF7631" w:rsidP="00F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Способен выполнить задание пол аналогии. Может правильно выполнить задание, но и при объяснении допускает ошибки. Допускается наличие не более 3 – 5 ошибок или &gt; недочётов по пройденному учебному материалу.</w:t>
      </w:r>
    </w:p>
    <w:p w:rsidR="00AF7631" w:rsidRPr="00306172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72">
        <w:rPr>
          <w:rFonts w:ascii="Times New Roman" w:hAnsi="Times New Roman" w:cs="Times New Roman"/>
          <w:b/>
          <w:sz w:val="24"/>
          <w:szCs w:val="24"/>
        </w:rPr>
        <w:t xml:space="preserve">«НЕУДОВЛЕТВОРИТЕЛЬНО»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17047C">
        <w:rPr>
          <w:rFonts w:ascii="Times New Roman" w:hAnsi="Times New Roman" w:cs="Times New Roman"/>
          <w:sz w:val="24"/>
          <w:szCs w:val="24"/>
        </w:rPr>
        <w:t xml:space="preserve">: Студент не понимает суть вопроса, не знает его места в системе понятий.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17047C">
        <w:rPr>
          <w:rFonts w:ascii="Times New Roman" w:hAnsi="Times New Roman" w:cs="Times New Roman"/>
          <w:sz w:val="24"/>
          <w:szCs w:val="24"/>
        </w:rPr>
        <w:t xml:space="preserve">: Усвоено не более 60% учебного материала на уровне требования программы. Нарушена логика изложения, </w:t>
      </w:r>
      <w:proofErr w:type="spellStart"/>
      <w:r w:rsidRPr="0017047C">
        <w:rPr>
          <w:rFonts w:ascii="Times New Roman" w:hAnsi="Times New Roman" w:cs="Times New Roman"/>
          <w:sz w:val="24"/>
          <w:szCs w:val="24"/>
        </w:rPr>
        <w:t>нераскрытость</w:t>
      </w:r>
      <w:proofErr w:type="spellEnd"/>
      <w:r w:rsidRPr="0017047C">
        <w:rPr>
          <w:rFonts w:ascii="Times New Roman" w:hAnsi="Times New Roman" w:cs="Times New Roman"/>
          <w:sz w:val="24"/>
          <w:szCs w:val="24"/>
        </w:rPr>
        <w:t xml:space="preserve"> обсуждаемого вопроса.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информация:</w:t>
      </w:r>
      <w:r w:rsidRPr="0017047C">
        <w:rPr>
          <w:rFonts w:ascii="Times New Roman" w:hAnsi="Times New Roman" w:cs="Times New Roman"/>
          <w:sz w:val="24"/>
          <w:szCs w:val="24"/>
        </w:rPr>
        <w:t xml:space="preserve"> Дополнительная информация отсутствует; изложение ограничено материалом лекции или учебника, нет собственных примеров.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183">
        <w:rPr>
          <w:rFonts w:ascii="Times New Roman" w:hAnsi="Times New Roman" w:cs="Times New Roman"/>
          <w:i/>
          <w:iCs/>
          <w:sz w:val="24"/>
          <w:szCs w:val="24"/>
        </w:rPr>
        <w:t>Обобщение, анализ</w:t>
      </w:r>
      <w:r w:rsidRPr="0017047C">
        <w:rPr>
          <w:rFonts w:ascii="Times New Roman" w:hAnsi="Times New Roman" w:cs="Times New Roman"/>
          <w:sz w:val="24"/>
          <w:szCs w:val="24"/>
        </w:rPr>
        <w:t xml:space="preserve">: Отсутствует аргументация, либо наблюдается ошибочность её основных положений, учебный </w:t>
      </w:r>
      <w:proofErr w:type="gramStart"/>
      <w:r w:rsidRPr="0017047C">
        <w:rPr>
          <w:rFonts w:ascii="Times New Roman" w:hAnsi="Times New Roman" w:cs="Times New Roman"/>
          <w:sz w:val="24"/>
          <w:szCs w:val="24"/>
        </w:rPr>
        <w:t>материла</w:t>
      </w:r>
      <w:proofErr w:type="gramEnd"/>
      <w:r w:rsidRPr="0017047C">
        <w:rPr>
          <w:rFonts w:ascii="Times New Roman" w:hAnsi="Times New Roman" w:cs="Times New Roman"/>
          <w:sz w:val="24"/>
          <w:szCs w:val="24"/>
        </w:rPr>
        <w:t xml:space="preserve"> усвоен не репродуктивном уровне. </w:t>
      </w:r>
    </w:p>
    <w:p w:rsidR="00AF7631" w:rsidRDefault="00AF7631" w:rsidP="00AF7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7C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Уровень выполнения требований ниже «удовлетворительного». Наличие более 5 ошибок или более 8 недочётов.</w:t>
      </w:r>
    </w:p>
    <w:p w:rsidR="00FF53A9" w:rsidRDefault="00FF53A9">
      <w:pPr>
        <w:spacing w:after="20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AF7631" w:rsidRDefault="00AF7631">
      <w:pPr>
        <w:spacing w:after="20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F7631" w:rsidRPr="00AF7631" w:rsidRDefault="00AF7631" w:rsidP="00AF7631">
      <w:pPr>
        <w:spacing w:after="20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F7631" w:rsidRPr="00AF7631" w:rsidRDefault="00AF7631" w:rsidP="00AF7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F7631" w:rsidRPr="00AF7631" w:rsidRDefault="00AF7631" w:rsidP="00AF76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(место 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работы)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  <w:r w:rsidRPr="00C90021">
        <w:rPr>
          <w:rFonts w:ascii="Times New Roman" w:eastAsia="Trebuchet MS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AF7631" w:rsidRPr="00AF7631" w:rsidRDefault="00AF7631" w:rsidP="00AF7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F7631" w:rsidRPr="00AF7631" w:rsidRDefault="00AF7631" w:rsidP="00AF76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AF7631" w:rsidRPr="00AF7631" w:rsidRDefault="00AF7631" w:rsidP="00AF7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F7631" w:rsidRPr="00AF7631" w:rsidRDefault="00AF7631" w:rsidP="00AF76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 w:rsidR="00C90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AF7631" w:rsidRPr="00AF7631" w:rsidRDefault="00AF7631" w:rsidP="00AF76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(должность)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AF7631" w:rsidRPr="00AF7631" w:rsidRDefault="00AF7631" w:rsidP="00AF763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AF7631" w:rsidRPr="00AF7631" w:rsidRDefault="00AF7631" w:rsidP="00AF76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работы)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AF7631" w:rsidRPr="00AF7631" w:rsidRDefault="00AF7631" w:rsidP="00AF76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М.П.</w:t>
      </w: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организации</w:t>
      </w:r>
    </w:p>
    <w:p w:rsidR="00AF7631" w:rsidRPr="00AF7631" w:rsidRDefault="00AF7631" w:rsidP="00AF76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53" w:rsidRPr="00C90021" w:rsidRDefault="00AF7631" w:rsidP="00E15F5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F7631"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  <w:br w:type="page"/>
      </w:r>
    </w:p>
    <w:p w:rsidR="00E15F53" w:rsidRPr="00C90021" w:rsidRDefault="00E15F53" w:rsidP="00E15F5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F7631" w:rsidRPr="00AF7631" w:rsidRDefault="00AF7631" w:rsidP="00AF7631">
      <w:pPr>
        <w:spacing w:after="20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</w:p>
    <w:p w:rsidR="00AF7631" w:rsidRPr="00AF7631" w:rsidRDefault="00AF7631" w:rsidP="00AF763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ind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ru-RU"/>
        </w:rPr>
      </w:pPr>
    </w:p>
    <w:p w:rsidR="00AF7631" w:rsidRPr="00AF7631" w:rsidRDefault="00AF7631" w:rsidP="00AF76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АКТУАЛИЗАЦИИ</w:t>
      </w:r>
    </w:p>
    <w:p w:rsidR="00AF7631" w:rsidRPr="00AF7631" w:rsidRDefault="00AF7631" w:rsidP="00AF76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государственной итоговой аттестации</w:t>
      </w:r>
    </w:p>
    <w:p w:rsidR="00AF7631" w:rsidRPr="00AF7631" w:rsidRDefault="00AF7631" w:rsidP="00AF76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8"/>
        <w:gridCol w:w="2835"/>
        <w:gridCol w:w="2835"/>
        <w:gridCol w:w="1701"/>
      </w:tblGrid>
      <w:tr w:rsidR="00AF7631" w:rsidRPr="00AF7631" w:rsidTr="007E58C2">
        <w:tc>
          <w:tcPr>
            <w:tcW w:w="540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978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элемента ОП, раздела, пункта</w:t>
            </w: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</w:t>
            </w:r>
            <w:proofErr w:type="gramStart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кт в пр</w:t>
            </w:r>
            <w:proofErr w:type="gramEnd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едыдущей редакции</w:t>
            </w: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заседания, утвердившего внесение изменений</w:t>
            </w:r>
          </w:p>
        </w:tc>
      </w:tr>
      <w:tr w:rsidR="00AF7631" w:rsidRPr="00AF7631" w:rsidTr="007E58C2">
        <w:tc>
          <w:tcPr>
            <w:tcW w:w="540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631" w:rsidRPr="00AF7631" w:rsidTr="007E58C2">
        <w:tc>
          <w:tcPr>
            <w:tcW w:w="540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AF7631" w:rsidRPr="00AF7631" w:rsidRDefault="00AF7631" w:rsidP="00AF76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F7631" w:rsidRPr="00AF7631" w:rsidRDefault="00AF7631" w:rsidP="00AF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31" w:rsidRPr="00AF7631" w:rsidRDefault="00AF7631" w:rsidP="00AF7631">
      <w:pPr>
        <w:spacing w:after="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</w:p>
    <w:p w:rsidR="00FF7FA0" w:rsidRPr="00E15F53" w:rsidRDefault="00FF7FA0" w:rsidP="00FF7FA0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E15F53">
        <w:rPr>
          <w:rFonts w:ascii="Times New Roman" w:hAnsi="Times New Roman" w:cs="Times New Roman"/>
          <w:b/>
          <w:i/>
          <w:color w:val="FF0000"/>
          <w:sz w:val="40"/>
          <w:szCs w:val="40"/>
        </w:rPr>
        <w:t>ФОС для ГИА разрабатывается и утверждается после предварительного положительного заключения работодателей.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(!!!)</w:t>
      </w:r>
    </w:p>
    <w:p w:rsidR="0032796F" w:rsidRPr="00E15F53" w:rsidRDefault="0032796F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sectPr w:rsidR="0032796F" w:rsidRPr="00E15F53" w:rsidSect="000C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42" w:rsidRDefault="00E95942" w:rsidP="00FD7B5A">
      <w:pPr>
        <w:spacing w:after="0" w:line="240" w:lineRule="auto"/>
      </w:pPr>
      <w:r>
        <w:separator/>
      </w:r>
    </w:p>
  </w:endnote>
  <w:endnote w:type="continuationSeparator" w:id="0">
    <w:p w:rsidR="00E95942" w:rsidRDefault="00E95942" w:rsidP="00FD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1818"/>
      <w:docPartObj>
        <w:docPartGallery w:val="Page Numbers (Bottom of Page)"/>
        <w:docPartUnique/>
      </w:docPartObj>
    </w:sdtPr>
    <w:sdtEndPr/>
    <w:sdtContent>
      <w:p w:rsidR="00E95942" w:rsidRDefault="00FF7FA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942" w:rsidRDefault="00E959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42" w:rsidRDefault="00E95942" w:rsidP="00FD7B5A">
      <w:pPr>
        <w:spacing w:after="0" w:line="240" w:lineRule="auto"/>
      </w:pPr>
      <w:r>
        <w:separator/>
      </w:r>
    </w:p>
  </w:footnote>
  <w:footnote w:type="continuationSeparator" w:id="0">
    <w:p w:rsidR="00E95942" w:rsidRDefault="00E95942" w:rsidP="00FD7B5A">
      <w:pPr>
        <w:spacing w:after="0" w:line="240" w:lineRule="auto"/>
      </w:pPr>
      <w:r>
        <w:continuationSeparator/>
      </w:r>
    </w:p>
  </w:footnote>
  <w:footnote w:id="1">
    <w:p w:rsidR="00AF7631" w:rsidRPr="00FF7FA0" w:rsidRDefault="00AF7631" w:rsidP="00AF7631">
      <w:pPr>
        <w:tabs>
          <w:tab w:val="left" w:pos="6225"/>
        </w:tabs>
        <w:jc w:val="both"/>
        <w:rPr>
          <w:b/>
          <w:i/>
          <w:color w:val="FF0000"/>
        </w:rPr>
      </w:pPr>
      <w:r w:rsidRPr="00FF7FA0">
        <w:rPr>
          <w:rStyle w:val="ac"/>
          <w:rFonts w:eastAsia="Trebuchet MS"/>
          <w:b/>
          <w:i/>
          <w:color w:val="FF0000"/>
        </w:rPr>
        <w:footnoteRef/>
      </w:r>
      <w:r w:rsidRPr="00FF7FA0">
        <w:rPr>
          <w:b/>
          <w:i/>
          <w:color w:val="FF0000"/>
        </w:rPr>
        <w:t xml:space="preserve"> При</w:t>
      </w:r>
      <w:r w:rsidR="00C90021" w:rsidRPr="00FF7FA0">
        <w:rPr>
          <w:b/>
          <w:i/>
          <w:color w:val="FF0000"/>
        </w:rPr>
        <w:t xml:space="preserve"> составлении  ФОС </w:t>
      </w:r>
      <w:r w:rsidRPr="00FF7FA0">
        <w:rPr>
          <w:b/>
          <w:i/>
          <w:color w:val="FF0000"/>
        </w:rPr>
        <w:t xml:space="preserve"> удалить текст, написанный курсивом и выделенный цветом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869"/>
    <w:multiLevelType w:val="multilevel"/>
    <w:tmpl w:val="1738F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CB1076E"/>
    <w:multiLevelType w:val="hybridMultilevel"/>
    <w:tmpl w:val="D272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5345"/>
    <w:multiLevelType w:val="multilevel"/>
    <w:tmpl w:val="92C2C9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35E1891"/>
    <w:multiLevelType w:val="multilevel"/>
    <w:tmpl w:val="5B402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D27385A"/>
    <w:multiLevelType w:val="hybridMultilevel"/>
    <w:tmpl w:val="75E8D104"/>
    <w:lvl w:ilvl="0" w:tplc="677C9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A7275A"/>
    <w:multiLevelType w:val="hybridMultilevel"/>
    <w:tmpl w:val="F9200D94"/>
    <w:lvl w:ilvl="0" w:tplc="AEA0C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E664F0"/>
    <w:multiLevelType w:val="hybridMultilevel"/>
    <w:tmpl w:val="8F149A2A"/>
    <w:lvl w:ilvl="0" w:tplc="FD9C0F7C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A36"/>
    <w:rsid w:val="0002050C"/>
    <w:rsid w:val="00091372"/>
    <w:rsid w:val="000C6A36"/>
    <w:rsid w:val="000D50E5"/>
    <w:rsid w:val="001D5A5E"/>
    <w:rsid w:val="00306172"/>
    <w:rsid w:val="0032796F"/>
    <w:rsid w:val="00330F52"/>
    <w:rsid w:val="004639BA"/>
    <w:rsid w:val="00524729"/>
    <w:rsid w:val="005519FE"/>
    <w:rsid w:val="005C5301"/>
    <w:rsid w:val="00666F43"/>
    <w:rsid w:val="006E02C5"/>
    <w:rsid w:val="00703EFC"/>
    <w:rsid w:val="007073D1"/>
    <w:rsid w:val="00764CEC"/>
    <w:rsid w:val="007B2AD6"/>
    <w:rsid w:val="008615C7"/>
    <w:rsid w:val="009236D5"/>
    <w:rsid w:val="00943215"/>
    <w:rsid w:val="00A33968"/>
    <w:rsid w:val="00A62F1A"/>
    <w:rsid w:val="00AF7631"/>
    <w:rsid w:val="00B52613"/>
    <w:rsid w:val="00C73B14"/>
    <w:rsid w:val="00C90021"/>
    <w:rsid w:val="00C92B0F"/>
    <w:rsid w:val="00CC567B"/>
    <w:rsid w:val="00CE463C"/>
    <w:rsid w:val="00DD740D"/>
    <w:rsid w:val="00E15F53"/>
    <w:rsid w:val="00E6291E"/>
    <w:rsid w:val="00E95942"/>
    <w:rsid w:val="00FD7B5A"/>
    <w:rsid w:val="00FF53A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7B5A"/>
  </w:style>
  <w:style w:type="paragraph" w:styleId="a5">
    <w:name w:val="footer"/>
    <w:basedOn w:val="a"/>
    <w:link w:val="a6"/>
    <w:uiPriority w:val="99"/>
    <w:unhideWhenUsed/>
    <w:rsid w:val="00FD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B5A"/>
  </w:style>
  <w:style w:type="paragraph" w:styleId="a7">
    <w:name w:val="List Paragraph"/>
    <w:aliases w:val="Содержание. 2 уровень,подтабл"/>
    <w:basedOn w:val="a"/>
    <w:link w:val="a8"/>
    <w:uiPriority w:val="34"/>
    <w:qFormat/>
    <w:rsid w:val="00FD7B5A"/>
    <w:pPr>
      <w:ind w:left="720"/>
      <w:contextualSpacing/>
    </w:pPr>
  </w:style>
  <w:style w:type="paragraph" w:customStyle="1" w:styleId="ConsPlusNormal">
    <w:name w:val="ConsPlusNormal"/>
    <w:link w:val="ConsPlusNormal0"/>
    <w:rsid w:val="009236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36D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23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236D5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E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5247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52472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footnote reference"/>
    <w:aliases w:val="AЗнак сноски зел"/>
    <w:basedOn w:val="a0"/>
    <w:unhideWhenUsed/>
    <w:rsid w:val="00AF7631"/>
    <w:rPr>
      <w:rFonts w:cs="Times New Roman"/>
      <w:vertAlign w:val="superscript"/>
    </w:rPr>
  </w:style>
  <w:style w:type="character" w:customStyle="1" w:styleId="a8">
    <w:name w:val="Абзац списка Знак"/>
    <w:aliases w:val="Содержание. 2 уровень Знак,подтабл Знак"/>
    <w:link w:val="a7"/>
    <w:uiPriority w:val="34"/>
    <w:locked/>
    <w:rsid w:val="000D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18</Pages>
  <Words>4909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ndontsova</dc:creator>
  <cp:keywords/>
  <dc:description/>
  <cp:lastModifiedBy>Dontsov</cp:lastModifiedBy>
  <cp:revision>16</cp:revision>
  <dcterms:created xsi:type="dcterms:W3CDTF">2020-10-05T06:22:00Z</dcterms:created>
  <dcterms:modified xsi:type="dcterms:W3CDTF">2020-10-20T06:47:00Z</dcterms:modified>
</cp:coreProperties>
</file>