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ind w:left="432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АНКЕТА ДЛЯ АВТОРОВ ЖУРНАЛА </w:t>
      </w:r>
    </w:p>
    <w:p>
      <w:pPr>
        <w:pStyle w:val="heading 1"/>
        <w:ind w:left="432" w:firstLine="0"/>
        <w:jc w:val="center"/>
        <w:rPr>
          <w:caps w:val="1"/>
          <w:sz w:val="28"/>
          <w:szCs w:val="28"/>
        </w:rPr>
      </w:pPr>
      <w:r>
        <w:rPr>
          <w:caps w:val="1"/>
          <w:sz w:val="28"/>
          <w:szCs w:val="28"/>
          <w:rtl w:val="0"/>
          <w:lang w:val="ru-RU"/>
        </w:rPr>
        <w:t>«</w:t>
      </w:r>
      <w:r>
        <w:rPr>
          <w:caps w:val="1"/>
          <w:sz w:val="28"/>
          <w:szCs w:val="28"/>
          <w:rtl w:val="0"/>
          <w:lang w:val="ru-RU"/>
        </w:rPr>
        <w:t>ОНОМАСТИЧЕСКИЙ ВЕСТНИК</w:t>
      </w:r>
      <w:r>
        <w:rPr>
          <w:caps w:val="1"/>
          <w:sz w:val="28"/>
          <w:szCs w:val="28"/>
          <w:rtl w:val="0"/>
          <w:lang w:val="ru-RU"/>
        </w:rPr>
        <w:t>»</w:t>
      </w:r>
    </w:p>
    <w:p>
      <w:pPr>
        <w:pStyle w:val="Normal.0"/>
      </w:pPr>
    </w:p>
    <w:p>
      <w:pPr>
        <w:pStyle w:val="Body Text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Уважаемые авторы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Body Text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Заполните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пожалуйста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эту анкету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ответив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возможности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вопросы</w:t>
        <w:br w:type="textWrapping"/>
        <w:t>в наиболее полной форме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Данная информация играет важную роль в работе редакции над Вашей статьей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"/>
      </w:pPr>
    </w:p>
    <w:tbl>
      <w:tblPr>
        <w:tblW w:w="92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18"/>
        <w:gridCol w:w="2918"/>
        <w:gridCol w:w="295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Русский </w:t>
            </w:r>
          </w:p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Английский вариант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Фамилия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Имя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Отчество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Научное звание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 xml:space="preserve">Научная степень 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Специальность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код и название по классификации ВАК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 xml:space="preserve">Должность 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 xml:space="preserve">Место работы 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индекс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Телефон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Ф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 место работы научного руководителя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line="240" w:lineRule="auto"/>
              <w:jc w:val="left"/>
            </w:pPr>
            <w:r>
              <w:rPr>
                <w:shd w:val="nil" w:color="auto" w:fill="auto"/>
                <w:rtl w:val="0"/>
                <w:lang w:val="ru-RU"/>
              </w:rPr>
              <w:t>Предположительные сроки защиты диссертации</w:t>
            </w:r>
          </w:p>
        </w:tc>
        <w:tc>
          <w:tcPr>
            <w:tcW w:type="dxa" w:w="2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spacing w:line="240" w:lineRule="auto"/>
      </w:pPr>
    </w:p>
    <w:p>
      <w:pPr>
        <w:pStyle w:val="Normal.0"/>
        <w:rPr>
          <w:b w:val="1"/>
          <w:bCs w:val="1"/>
          <w:lang w:val="en-US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</w:t>
      </w:r>
      <w:r>
        <w:rPr>
          <w:b w:val="1"/>
          <w:bCs w:val="1"/>
          <w:rtl w:val="0"/>
          <w:lang w:val="ru-RU"/>
        </w:rPr>
        <w:t xml:space="preserve">Подпись </w:t>
      </w:r>
      <w:r>
        <w:rPr>
          <w:b w:val="1"/>
          <w:bCs w:val="1"/>
          <w:rtl w:val="0"/>
          <w:lang w:val="en-US"/>
        </w:rPr>
        <w:t>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дата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0"/>
      <w:bidi w:val="0"/>
      <w:spacing w:before="240" w:after="60" w:line="36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6"/>
      <w:szCs w:val="3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